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pPr w:leftFromText="180" w:rightFromText="180" w:vertAnchor="page" w:horzAnchor="page" w:tblpX="1001" w:tblpY="105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68"/>
        <w:gridCol w:w="1735"/>
        <w:gridCol w:w="1733"/>
        <w:gridCol w:w="3470"/>
      </w:tblGrid>
      <w:tr w:rsidR="00270FEF" w:rsidRPr="008F540A" w14:paraId="485A3E7A" w14:textId="77777777" w:rsidTr="00270FEF">
        <w:trPr>
          <w:trHeight w:val="1445"/>
        </w:trPr>
        <w:tc>
          <w:tcPr>
            <w:tcW w:w="3468" w:type="dxa"/>
            <w:vAlign w:val="center"/>
          </w:tcPr>
          <w:p w14:paraId="18E93008" w14:textId="77777777" w:rsidR="00270FEF" w:rsidRPr="008F540A" w:rsidRDefault="00612C2B" w:rsidP="00270FEF">
            <w:pPr>
              <w:spacing w:after="0" w:line="240" w:lineRule="auto"/>
              <w:jc w:val="center"/>
            </w:pPr>
            <w:r>
              <w:rPr>
                <w:noProof/>
              </w:rPr>
              <w:pict w14:anchorId="05A15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Bblue Logo" style="width:119.5pt;height:40.3pt;visibility:visible">
                  <v:imagedata r:id="rId6" o:title="MBblue Logo"/>
                </v:shape>
              </w:pict>
            </w:r>
          </w:p>
        </w:tc>
        <w:tc>
          <w:tcPr>
            <w:tcW w:w="3468" w:type="dxa"/>
            <w:gridSpan w:val="2"/>
            <w:vAlign w:val="center"/>
          </w:tcPr>
          <w:p w14:paraId="44E455EF" w14:textId="77777777" w:rsidR="00270FEF" w:rsidRPr="00270FEF" w:rsidRDefault="00270FEF" w:rsidP="00270FEF">
            <w:pPr>
              <w:spacing w:after="0" w:line="240" w:lineRule="auto"/>
              <w:jc w:val="center"/>
              <w:rPr>
                <w:sz w:val="52"/>
                <w:szCs w:val="40"/>
              </w:rPr>
            </w:pPr>
            <w:r w:rsidRPr="00270FEF">
              <w:rPr>
                <w:b/>
                <w:sz w:val="52"/>
                <w:szCs w:val="40"/>
              </w:rPr>
              <w:t>Central Texas Section</w:t>
            </w:r>
          </w:p>
        </w:tc>
        <w:tc>
          <w:tcPr>
            <w:tcW w:w="3470" w:type="dxa"/>
            <w:vAlign w:val="center"/>
          </w:tcPr>
          <w:p w14:paraId="06C1800E" w14:textId="77777777" w:rsidR="00270FEF" w:rsidRPr="008F540A" w:rsidRDefault="00612C2B" w:rsidP="00270FEF">
            <w:pPr>
              <w:spacing w:after="0" w:line="240" w:lineRule="auto"/>
              <w:jc w:val="center"/>
            </w:pPr>
            <w:r>
              <w:rPr>
                <w:b/>
                <w:noProof/>
              </w:rPr>
              <w:pict w14:anchorId="1A9E903E">
                <v:shape id="Picture 19" o:spid="_x0000_i1026" type="#_x0000_t75" style="width:84.95pt;height:1in;visibility:visible">
                  <v:imagedata r:id="rId7" o:title="texas_flag"/>
                </v:shape>
              </w:pict>
            </w:r>
          </w:p>
        </w:tc>
      </w:tr>
      <w:tr w:rsidR="00270FEF" w:rsidRPr="008F540A" w14:paraId="7F324223" w14:textId="77777777" w:rsidTr="00270FEF">
        <w:trPr>
          <w:trHeight w:val="9037"/>
        </w:trPr>
        <w:tc>
          <w:tcPr>
            <w:tcW w:w="10406" w:type="dxa"/>
            <w:gridSpan w:val="4"/>
          </w:tcPr>
          <w:p w14:paraId="491B9A4C" w14:textId="77777777" w:rsidR="00270FEF" w:rsidRPr="008F540A" w:rsidRDefault="00270FEF" w:rsidP="00270FEF">
            <w:pPr>
              <w:spacing w:after="0" w:line="240" w:lineRule="auto"/>
              <w:jc w:val="center"/>
              <w:rPr>
                <w:b/>
              </w:rPr>
            </w:pPr>
          </w:p>
          <w:p w14:paraId="42FB367E" w14:textId="77777777" w:rsidR="00270FEF" w:rsidRPr="0076287E" w:rsidRDefault="00270FEF" w:rsidP="00270FEF">
            <w:pPr>
              <w:spacing w:after="0" w:line="240" w:lineRule="auto"/>
              <w:jc w:val="center"/>
              <w:rPr>
                <w:b/>
                <w:sz w:val="40"/>
                <w:szCs w:val="28"/>
              </w:rPr>
            </w:pPr>
            <w:r w:rsidRPr="0076287E">
              <w:rPr>
                <w:b/>
                <w:sz w:val="40"/>
                <w:szCs w:val="28"/>
              </w:rPr>
              <w:t>An IEEE Workshop:</w:t>
            </w:r>
          </w:p>
          <w:p w14:paraId="3A66544B" w14:textId="77777777" w:rsidR="00270FEF" w:rsidRPr="008F540A" w:rsidRDefault="00270FEF" w:rsidP="00270FEF">
            <w:pPr>
              <w:spacing w:after="0" w:line="240" w:lineRule="auto"/>
              <w:jc w:val="center"/>
              <w:rPr>
                <w:b/>
                <w:sz w:val="16"/>
                <w:szCs w:val="16"/>
              </w:rPr>
            </w:pPr>
          </w:p>
          <w:p w14:paraId="02BC96E5" w14:textId="77777777" w:rsidR="00270FEF" w:rsidRPr="0076287E" w:rsidRDefault="00270FEF" w:rsidP="00270FEF">
            <w:pPr>
              <w:spacing w:after="0" w:line="240" w:lineRule="auto"/>
              <w:jc w:val="center"/>
              <w:rPr>
                <w:b/>
                <w:color w:val="0070C0"/>
                <w:sz w:val="44"/>
                <w:szCs w:val="36"/>
              </w:rPr>
            </w:pPr>
            <w:r w:rsidRPr="0076287E">
              <w:rPr>
                <w:b/>
                <w:color w:val="0070C0"/>
                <w:sz w:val="44"/>
                <w:szCs w:val="36"/>
              </w:rPr>
              <w:t>“Successful Consulting in 2017: an IEEE Workshop”</w:t>
            </w:r>
          </w:p>
          <w:p w14:paraId="17F573E9" w14:textId="77777777" w:rsidR="00270FEF" w:rsidRPr="008F540A" w:rsidRDefault="00270FEF" w:rsidP="00270FEF">
            <w:pPr>
              <w:spacing w:after="0" w:line="240" w:lineRule="auto"/>
              <w:jc w:val="center"/>
              <w:rPr>
                <w:b/>
                <w:sz w:val="16"/>
                <w:szCs w:val="16"/>
              </w:rPr>
            </w:pPr>
          </w:p>
          <w:p w14:paraId="3E6C6546" w14:textId="77777777" w:rsidR="00270FEF" w:rsidRPr="00366B57" w:rsidRDefault="00270FEF" w:rsidP="00270FEF">
            <w:pPr>
              <w:spacing w:after="0" w:line="240" w:lineRule="auto"/>
              <w:jc w:val="center"/>
              <w:rPr>
                <w:b/>
                <w:color w:val="FF0000"/>
                <w:sz w:val="32"/>
                <w:szCs w:val="32"/>
              </w:rPr>
            </w:pPr>
            <w:r w:rsidRPr="00366B57">
              <w:rPr>
                <w:b/>
                <w:color w:val="FF0000"/>
                <w:sz w:val="32"/>
                <w:szCs w:val="32"/>
              </w:rPr>
              <w:t>Saturday, September 23, 2017</w:t>
            </w:r>
          </w:p>
          <w:p w14:paraId="5F75FEAD" w14:textId="77777777" w:rsidR="00270FEF" w:rsidRPr="008F540A" w:rsidRDefault="00270FEF" w:rsidP="00270FEF">
            <w:pPr>
              <w:spacing w:after="0" w:line="240" w:lineRule="auto"/>
              <w:jc w:val="center"/>
              <w:rPr>
                <w:b/>
              </w:rPr>
            </w:pPr>
          </w:p>
          <w:p w14:paraId="4CB8214B" w14:textId="77777777" w:rsidR="00270FEF" w:rsidRPr="008F540A" w:rsidRDefault="00270FEF" w:rsidP="00270FEF">
            <w:pPr>
              <w:spacing w:after="0" w:line="240" w:lineRule="auto"/>
              <w:jc w:val="center"/>
              <w:rPr>
                <w:b/>
                <w:sz w:val="28"/>
                <w:szCs w:val="28"/>
              </w:rPr>
            </w:pPr>
            <w:r>
              <w:rPr>
                <w:b/>
                <w:sz w:val="28"/>
                <w:szCs w:val="28"/>
              </w:rPr>
              <w:t>Hosted by IEEE Central Texas Consultants Network</w:t>
            </w:r>
          </w:p>
          <w:p w14:paraId="4EE20A0B" w14:textId="77777777" w:rsidR="00270FEF" w:rsidRPr="008F540A" w:rsidRDefault="00270FEF" w:rsidP="00270FEF">
            <w:pPr>
              <w:spacing w:after="0" w:line="240" w:lineRule="auto"/>
              <w:jc w:val="center"/>
              <w:rPr>
                <w:b/>
              </w:rPr>
            </w:pPr>
          </w:p>
          <w:p w14:paraId="50A832FE" w14:textId="77777777" w:rsidR="00270FEF" w:rsidRPr="008F540A" w:rsidRDefault="00270FEF" w:rsidP="00270FEF">
            <w:pPr>
              <w:spacing w:after="0" w:line="240" w:lineRule="auto"/>
              <w:rPr>
                <w:b/>
                <w:sz w:val="28"/>
                <w:szCs w:val="28"/>
              </w:rPr>
            </w:pPr>
            <w:r>
              <w:rPr>
                <w:rFonts w:cs="Arial"/>
                <w:b/>
                <w:sz w:val="28"/>
                <w:szCs w:val="28"/>
              </w:rPr>
              <w:t>Successful</w:t>
            </w:r>
            <w:r w:rsidRPr="008F540A">
              <w:rPr>
                <w:rFonts w:cs="Arial"/>
                <w:b/>
                <w:sz w:val="28"/>
                <w:szCs w:val="28"/>
              </w:rPr>
              <w:t xml:space="preserve"> consultants share their experiences starting and growing successful technical consulting businesses.  </w:t>
            </w:r>
            <w:r>
              <w:rPr>
                <w:rFonts w:cs="Arial"/>
                <w:b/>
                <w:sz w:val="28"/>
                <w:szCs w:val="28"/>
              </w:rPr>
              <w:t>Learn</w:t>
            </w:r>
            <w:r w:rsidRPr="008F540A">
              <w:rPr>
                <w:rFonts w:cs="Arial"/>
                <w:b/>
                <w:sz w:val="28"/>
                <w:szCs w:val="28"/>
              </w:rPr>
              <w:t xml:space="preserve"> what you need to know about the latest accounting and legal developments.  Listen to an expert describe a structured method for predicting future business trends.</w:t>
            </w:r>
          </w:p>
          <w:p w14:paraId="5FB922CC" w14:textId="77777777" w:rsidR="00270FEF" w:rsidRPr="008F540A" w:rsidRDefault="00270FEF" w:rsidP="00270FEF">
            <w:pPr>
              <w:spacing w:after="0" w:line="240" w:lineRule="auto"/>
              <w:rPr>
                <w:b/>
              </w:rPr>
            </w:pPr>
          </w:p>
          <w:p w14:paraId="5C78D4DC" w14:textId="77777777" w:rsidR="00270FEF" w:rsidRPr="00366B57" w:rsidRDefault="00270FEF" w:rsidP="00270FEF">
            <w:pPr>
              <w:spacing w:after="0" w:line="240" w:lineRule="auto"/>
              <w:rPr>
                <w:b/>
                <w:color w:val="0070C0"/>
                <w:sz w:val="32"/>
                <w:szCs w:val="32"/>
                <w:u w:val="single"/>
              </w:rPr>
            </w:pPr>
            <w:r w:rsidRPr="00366B57">
              <w:rPr>
                <w:b/>
                <w:color w:val="0070C0"/>
                <w:sz w:val="32"/>
                <w:szCs w:val="32"/>
                <w:u w:val="single"/>
              </w:rPr>
              <w:t>The Agenda:</w:t>
            </w:r>
          </w:p>
          <w:p w14:paraId="228AD337" w14:textId="77777777" w:rsidR="00270FEF" w:rsidRPr="00366B57" w:rsidRDefault="00270FEF" w:rsidP="00270FEF">
            <w:pPr>
              <w:tabs>
                <w:tab w:val="left" w:pos="1710"/>
                <w:tab w:val="left" w:pos="2160"/>
              </w:tabs>
              <w:spacing w:after="0" w:line="240" w:lineRule="auto"/>
              <w:rPr>
                <w:b/>
                <w:sz w:val="28"/>
                <w:szCs w:val="28"/>
              </w:rPr>
            </w:pPr>
            <w:r w:rsidRPr="00366B57">
              <w:rPr>
                <w:b/>
                <w:color w:val="FF0000"/>
                <w:sz w:val="28"/>
                <w:szCs w:val="28"/>
              </w:rPr>
              <w:t>12:20 – 12:50</w:t>
            </w:r>
            <w:r>
              <w:rPr>
                <w:b/>
                <w:color w:val="FF0000"/>
                <w:sz w:val="28"/>
                <w:szCs w:val="28"/>
              </w:rPr>
              <w:tab/>
            </w:r>
            <w:r w:rsidRPr="00366B57">
              <w:rPr>
                <w:b/>
                <w:sz w:val="28"/>
                <w:szCs w:val="28"/>
              </w:rPr>
              <w:t>Registration and Networking</w:t>
            </w:r>
          </w:p>
          <w:p w14:paraId="42D5AFE9" w14:textId="77777777" w:rsidR="00270FEF" w:rsidRPr="00366B57" w:rsidRDefault="00270FEF" w:rsidP="00270FEF">
            <w:pPr>
              <w:tabs>
                <w:tab w:val="left" w:pos="1710"/>
                <w:tab w:val="left" w:pos="2160"/>
              </w:tabs>
              <w:spacing w:after="0" w:line="240" w:lineRule="auto"/>
              <w:rPr>
                <w:b/>
                <w:sz w:val="28"/>
                <w:szCs w:val="28"/>
              </w:rPr>
            </w:pPr>
            <w:r w:rsidRPr="00366B57">
              <w:rPr>
                <w:b/>
                <w:color w:val="FF0000"/>
                <w:sz w:val="28"/>
                <w:szCs w:val="28"/>
              </w:rPr>
              <w:t xml:space="preserve">12:50 – </w:t>
            </w:r>
            <w:r>
              <w:rPr>
                <w:b/>
                <w:color w:val="FF0000"/>
                <w:sz w:val="28"/>
                <w:szCs w:val="28"/>
              </w:rPr>
              <w:t xml:space="preserve">  </w:t>
            </w:r>
            <w:r w:rsidRPr="00366B57">
              <w:rPr>
                <w:b/>
                <w:color w:val="FF0000"/>
                <w:sz w:val="28"/>
                <w:szCs w:val="28"/>
              </w:rPr>
              <w:t>1:0</w:t>
            </w:r>
            <w:r>
              <w:rPr>
                <w:b/>
                <w:color w:val="FF0000"/>
                <w:sz w:val="28"/>
                <w:szCs w:val="28"/>
              </w:rPr>
              <w:t>0</w:t>
            </w:r>
            <w:r>
              <w:rPr>
                <w:b/>
                <w:color w:val="FF0000"/>
                <w:sz w:val="28"/>
                <w:szCs w:val="28"/>
              </w:rPr>
              <w:tab/>
            </w:r>
            <w:r w:rsidRPr="00366B57">
              <w:rPr>
                <w:b/>
                <w:sz w:val="28"/>
                <w:szCs w:val="28"/>
              </w:rPr>
              <w:t>Welcome and Opening Remarks</w:t>
            </w:r>
          </w:p>
          <w:p w14:paraId="1ACA49B3" w14:textId="77777777" w:rsidR="00270FEF" w:rsidRPr="00366B57" w:rsidRDefault="00270FEF" w:rsidP="00270FEF">
            <w:pPr>
              <w:tabs>
                <w:tab w:val="left" w:pos="1710"/>
                <w:tab w:val="left" w:pos="2160"/>
              </w:tabs>
              <w:spacing w:after="0" w:line="240" w:lineRule="auto"/>
              <w:rPr>
                <w:b/>
                <w:sz w:val="28"/>
                <w:szCs w:val="28"/>
              </w:rPr>
            </w:pPr>
            <w:r>
              <w:rPr>
                <w:b/>
                <w:color w:val="FF0000"/>
                <w:sz w:val="28"/>
                <w:szCs w:val="28"/>
              </w:rPr>
              <w:t xml:space="preserve">  </w:t>
            </w:r>
            <w:r w:rsidRPr="00366B57">
              <w:rPr>
                <w:b/>
                <w:color w:val="FF0000"/>
                <w:sz w:val="28"/>
                <w:szCs w:val="28"/>
              </w:rPr>
              <w:t>1:00 –</w:t>
            </w:r>
            <w:r>
              <w:rPr>
                <w:b/>
                <w:color w:val="FF0000"/>
                <w:sz w:val="28"/>
                <w:szCs w:val="28"/>
              </w:rPr>
              <w:t xml:space="preserve">   </w:t>
            </w:r>
            <w:r w:rsidRPr="00366B57">
              <w:rPr>
                <w:b/>
                <w:color w:val="FF0000"/>
                <w:sz w:val="28"/>
                <w:szCs w:val="28"/>
              </w:rPr>
              <w:t>1:40</w:t>
            </w:r>
            <w:r>
              <w:rPr>
                <w:b/>
                <w:sz w:val="28"/>
                <w:szCs w:val="28"/>
              </w:rPr>
              <w:tab/>
            </w:r>
            <w:r w:rsidRPr="00366B57">
              <w:rPr>
                <w:b/>
                <w:sz w:val="28"/>
                <w:szCs w:val="28"/>
              </w:rPr>
              <w:t xml:space="preserve">“The Road to Consulting,” Joe Redfield </w:t>
            </w:r>
            <w:r w:rsidRPr="00366B57">
              <w:rPr>
                <w:rFonts w:cs="Arial"/>
                <w:sz w:val="28"/>
                <w:szCs w:val="28"/>
              </w:rPr>
              <w:t>of</w:t>
            </w:r>
            <w:r w:rsidRPr="00366B57">
              <w:rPr>
                <w:rFonts w:ascii="Arial" w:hAnsi="Arial" w:cs="Arial"/>
                <w:i/>
                <w:sz w:val="28"/>
                <w:szCs w:val="28"/>
              </w:rPr>
              <w:t xml:space="preserve"> </w:t>
            </w:r>
            <w:r w:rsidRPr="00366B57">
              <w:rPr>
                <w:rFonts w:ascii="Arial" w:hAnsi="Arial" w:cs="Arial"/>
                <w:i/>
                <w:sz w:val="24"/>
                <w:szCs w:val="24"/>
              </w:rPr>
              <w:t>Redfield Consulting Services</w:t>
            </w:r>
          </w:p>
          <w:p w14:paraId="5D7A1983" w14:textId="77777777" w:rsidR="00270FEF" w:rsidRPr="00366B57" w:rsidRDefault="00270FEF" w:rsidP="00270FEF">
            <w:pPr>
              <w:tabs>
                <w:tab w:val="left" w:pos="1710"/>
                <w:tab w:val="left" w:pos="2160"/>
              </w:tabs>
              <w:spacing w:after="0" w:line="240" w:lineRule="auto"/>
              <w:rPr>
                <w:b/>
                <w:sz w:val="28"/>
                <w:szCs w:val="28"/>
              </w:rPr>
            </w:pPr>
            <w:r>
              <w:rPr>
                <w:b/>
                <w:color w:val="FF0000"/>
                <w:sz w:val="28"/>
                <w:szCs w:val="28"/>
              </w:rPr>
              <w:t xml:space="preserve">  1:45 –</w:t>
            </w:r>
            <w:r w:rsidRPr="00366B57">
              <w:rPr>
                <w:b/>
                <w:color w:val="FF0000"/>
                <w:sz w:val="28"/>
                <w:szCs w:val="28"/>
              </w:rPr>
              <w:t xml:space="preserve"> </w:t>
            </w:r>
            <w:r>
              <w:rPr>
                <w:b/>
                <w:color w:val="FF0000"/>
                <w:sz w:val="28"/>
                <w:szCs w:val="28"/>
              </w:rPr>
              <w:t xml:space="preserve">  </w:t>
            </w:r>
            <w:r w:rsidRPr="00366B57">
              <w:rPr>
                <w:b/>
                <w:color w:val="FF0000"/>
                <w:sz w:val="28"/>
                <w:szCs w:val="28"/>
              </w:rPr>
              <w:t>2:25</w:t>
            </w:r>
            <w:r>
              <w:rPr>
                <w:b/>
                <w:sz w:val="28"/>
                <w:szCs w:val="28"/>
              </w:rPr>
              <w:tab/>
            </w:r>
            <w:r w:rsidRPr="00366B57">
              <w:rPr>
                <w:b/>
                <w:sz w:val="28"/>
                <w:szCs w:val="28"/>
              </w:rPr>
              <w:t xml:space="preserve">“Consulting on Purpose,” Joel </w:t>
            </w:r>
            <w:proofErr w:type="spellStart"/>
            <w:r w:rsidRPr="00366B57">
              <w:rPr>
                <w:b/>
                <w:sz w:val="28"/>
                <w:szCs w:val="28"/>
              </w:rPr>
              <w:t>Sandahl</w:t>
            </w:r>
            <w:proofErr w:type="spellEnd"/>
            <w:r w:rsidRPr="00366B57">
              <w:rPr>
                <w:b/>
                <w:sz w:val="28"/>
                <w:szCs w:val="28"/>
              </w:rPr>
              <w:t xml:space="preserve"> </w:t>
            </w:r>
            <w:r w:rsidRPr="00366B57">
              <w:rPr>
                <w:rFonts w:cs="Arial"/>
                <w:sz w:val="28"/>
                <w:szCs w:val="28"/>
              </w:rPr>
              <w:t>of</w:t>
            </w:r>
            <w:r w:rsidRPr="00366B57">
              <w:rPr>
                <w:rFonts w:ascii="Arial" w:hAnsi="Arial" w:cs="Arial"/>
                <w:i/>
                <w:sz w:val="28"/>
                <w:szCs w:val="28"/>
              </w:rPr>
              <w:t xml:space="preserve"> </w:t>
            </w:r>
            <w:r w:rsidRPr="00366B57">
              <w:rPr>
                <w:rFonts w:ascii="Arial" w:hAnsi="Arial" w:cs="Arial"/>
                <w:i/>
                <w:sz w:val="24"/>
                <w:szCs w:val="24"/>
              </w:rPr>
              <w:t>ZX Technologies, Inc.</w:t>
            </w:r>
          </w:p>
          <w:p w14:paraId="7CD42BB6" w14:textId="27FD4DF7" w:rsidR="00270FEF" w:rsidRPr="00366B57" w:rsidRDefault="00270FEF" w:rsidP="00270FEF">
            <w:pPr>
              <w:tabs>
                <w:tab w:val="left" w:pos="1710"/>
                <w:tab w:val="left" w:pos="2160"/>
              </w:tabs>
              <w:spacing w:after="0" w:line="240" w:lineRule="auto"/>
              <w:rPr>
                <w:b/>
                <w:sz w:val="28"/>
                <w:szCs w:val="28"/>
              </w:rPr>
            </w:pPr>
            <w:r>
              <w:rPr>
                <w:b/>
                <w:color w:val="FF0000"/>
                <w:sz w:val="28"/>
                <w:szCs w:val="28"/>
              </w:rPr>
              <w:t xml:space="preserve">  </w:t>
            </w:r>
            <w:r w:rsidRPr="00366B57">
              <w:rPr>
                <w:b/>
                <w:color w:val="FF0000"/>
                <w:sz w:val="28"/>
                <w:szCs w:val="28"/>
              </w:rPr>
              <w:t>2:30 –</w:t>
            </w:r>
            <w:r>
              <w:rPr>
                <w:b/>
                <w:color w:val="FF0000"/>
                <w:sz w:val="28"/>
                <w:szCs w:val="28"/>
              </w:rPr>
              <w:t xml:space="preserve">   </w:t>
            </w:r>
            <w:r w:rsidRPr="00366B57">
              <w:rPr>
                <w:b/>
                <w:color w:val="FF0000"/>
                <w:sz w:val="28"/>
                <w:szCs w:val="28"/>
              </w:rPr>
              <w:t>3:00</w:t>
            </w:r>
            <w:r>
              <w:rPr>
                <w:b/>
                <w:sz w:val="28"/>
                <w:szCs w:val="28"/>
              </w:rPr>
              <w:tab/>
            </w:r>
            <w:r w:rsidRPr="00366B57">
              <w:rPr>
                <w:b/>
                <w:sz w:val="28"/>
                <w:szCs w:val="28"/>
              </w:rPr>
              <w:t>“</w:t>
            </w:r>
            <w:r w:rsidR="00BC5685">
              <w:rPr>
                <w:b/>
                <w:sz w:val="28"/>
                <w:szCs w:val="28"/>
              </w:rPr>
              <w:t xml:space="preserve">Accounting and Tax Issues Related to Starting Your Own Consulting </w:t>
            </w:r>
            <w:r w:rsidR="00BC5685">
              <w:rPr>
                <w:b/>
                <w:sz w:val="28"/>
                <w:szCs w:val="28"/>
              </w:rPr>
              <w:tab/>
            </w:r>
            <w:r w:rsidR="00BC5685">
              <w:rPr>
                <w:b/>
                <w:sz w:val="28"/>
                <w:szCs w:val="28"/>
              </w:rPr>
              <w:tab/>
            </w:r>
            <w:r w:rsidR="00BC5685">
              <w:rPr>
                <w:b/>
                <w:sz w:val="28"/>
                <w:szCs w:val="28"/>
              </w:rPr>
              <w:tab/>
              <w:t xml:space="preserve">Firm,” </w:t>
            </w:r>
            <w:r w:rsidRPr="00366B57">
              <w:rPr>
                <w:b/>
                <w:sz w:val="28"/>
                <w:szCs w:val="28"/>
              </w:rPr>
              <w:t xml:space="preserve">Harold Ingersoll </w:t>
            </w:r>
            <w:r>
              <w:rPr>
                <w:rFonts w:ascii="Arial" w:hAnsi="Arial" w:cs="Arial"/>
                <w:sz w:val="28"/>
                <w:szCs w:val="28"/>
              </w:rPr>
              <w:t xml:space="preserve">of </w:t>
            </w:r>
            <w:proofErr w:type="spellStart"/>
            <w:r w:rsidRPr="00366B57">
              <w:rPr>
                <w:rStyle w:val="Emphasis"/>
                <w:rFonts w:ascii="Arial" w:hAnsi="Arial" w:cs="Arial"/>
                <w:sz w:val="24"/>
                <w:szCs w:val="24"/>
              </w:rPr>
              <w:t>Atchley</w:t>
            </w:r>
            <w:proofErr w:type="spellEnd"/>
            <w:r w:rsidRPr="00366B57">
              <w:rPr>
                <w:rStyle w:val="Emphasis"/>
                <w:rFonts w:ascii="Arial" w:hAnsi="Arial" w:cs="Arial"/>
                <w:sz w:val="24"/>
                <w:szCs w:val="24"/>
              </w:rPr>
              <w:t xml:space="preserve"> &amp; Associates, LLP</w:t>
            </w:r>
          </w:p>
          <w:p w14:paraId="729DD309" w14:textId="77777777" w:rsidR="00270FEF" w:rsidRPr="00366B57" w:rsidRDefault="00270FEF" w:rsidP="00270FEF">
            <w:pPr>
              <w:tabs>
                <w:tab w:val="left" w:pos="1710"/>
                <w:tab w:val="left" w:pos="2160"/>
              </w:tabs>
              <w:spacing w:after="0" w:line="240" w:lineRule="auto"/>
              <w:rPr>
                <w:b/>
                <w:sz w:val="28"/>
                <w:szCs w:val="28"/>
              </w:rPr>
            </w:pPr>
            <w:r>
              <w:rPr>
                <w:b/>
                <w:color w:val="FF0000"/>
                <w:sz w:val="28"/>
                <w:szCs w:val="28"/>
              </w:rPr>
              <w:t xml:space="preserve">  </w:t>
            </w:r>
            <w:r w:rsidRPr="00366B57">
              <w:rPr>
                <w:b/>
                <w:color w:val="FF0000"/>
                <w:sz w:val="28"/>
                <w:szCs w:val="28"/>
              </w:rPr>
              <w:t xml:space="preserve">3:00 – </w:t>
            </w:r>
            <w:r>
              <w:rPr>
                <w:b/>
                <w:color w:val="FF0000"/>
                <w:sz w:val="28"/>
                <w:szCs w:val="28"/>
              </w:rPr>
              <w:t xml:space="preserve">  </w:t>
            </w:r>
            <w:r w:rsidRPr="00366B57">
              <w:rPr>
                <w:b/>
                <w:color w:val="FF0000"/>
                <w:sz w:val="28"/>
                <w:szCs w:val="28"/>
              </w:rPr>
              <w:t>3:20</w:t>
            </w:r>
            <w:r>
              <w:rPr>
                <w:b/>
                <w:sz w:val="28"/>
                <w:szCs w:val="28"/>
              </w:rPr>
              <w:tab/>
            </w:r>
            <w:r w:rsidRPr="00366B57">
              <w:rPr>
                <w:b/>
                <w:sz w:val="28"/>
                <w:szCs w:val="28"/>
              </w:rPr>
              <w:t>Break</w:t>
            </w:r>
          </w:p>
          <w:p w14:paraId="2BB5EC18" w14:textId="77777777" w:rsidR="00270FEF" w:rsidRPr="00366B57" w:rsidRDefault="00270FEF" w:rsidP="00270FEF">
            <w:pPr>
              <w:tabs>
                <w:tab w:val="left" w:pos="1710"/>
                <w:tab w:val="left" w:pos="2160"/>
              </w:tabs>
              <w:spacing w:after="0" w:line="240" w:lineRule="auto"/>
              <w:rPr>
                <w:b/>
                <w:sz w:val="28"/>
                <w:szCs w:val="28"/>
              </w:rPr>
            </w:pPr>
            <w:r>
              <w:rPr>
                <w:b/>
                <w:color w:val="FF0000"/>
                <w:sz w:val="28"/>
                <w:szCs w:val="28"/>
              </w:rPr>
              <w:t xml:space="preserve">  </w:t>
            </w:r>
            <w:r w:rsidRPr="00366B57">
              <w:rPr>
                <w:b/>
                <w:color w:val="FF0000"/>
                <w:sz w:val="28"/>
                <w:szCs w:val="28"/>
              </w:rPr>
              <w:t xml:space="preserve">3:20 – </w:t>
            </w:r>
            <w:r>
              <w:rPr>
                <w:b/>
                <w:color w:val="FF0000"/>
                <w:sz w:val="28"/>
                <w:szCs w:val="28"/>
              </w:rPr>
              <w:t xml:space="preserve">  </w:t>
            </w:r>
            <w:r w:rsidRPr="00366B57">
              <w:rPr>
                <w:b/>
                <w:color w:val="FF0000"/>
                <w:sz w:val="28"/>
                <w:szCs w:val="28"/>
              </w:rPr>
              <w:t>4:00</w:t>
            </w:r>
            <w:r>
              <w:rPr>
                <w:b/>
                <w:sz w:val="28"/>
                <w:szCs w:val="28"/>
              </w:rPr>
              <w:tab/>
            </w:r>
            <w:r w:rsidRPr="00366B57">
              <w:rPr>
                <w:b/>
                <w:sz w:val="28"/>
                <w:szCs w:val="28"/>
              </w:rPr>
              <w:t>“Looking at Your Career from a Turkey’s Perspective and What to do</w:t>
            </w:r>
          </w:p>
          <w:p w14:paraId="7D2F16E1" w14:textId="77777777" w:rsidR="00270FEF" w:rsidRPr="00366B57" w:rsidRDefault="00270FEF" w:rsidP="00270FEF">
            <w:pPr>
              <w:tabs>
                <w:tab w:val="left" w:pos="1710"/>
                <w:tab w:val="left" w:pos="2160"/>
              </w:tabs>
              <w:spacing w:after="0" w:line="240" w:lineRule="auto"/>
              <w:rPr>
                <w:b/>
                <w:sz w:val="24"/>
                <w:szCs w:val="24"/>
              </w:rPr>
            </w:pPr>
            <w:r w:rsidRPr="00366B57">
              <w:rPr>
                <w:b/>
                <w:sz w:val="28"/>
                <w:szCs w:val="28"/>
              </w:rPr>
              <w:t xml:space="preserve">                         </w:t>
            </w:r>
            <w:r>
              <w:rPr>
                <w:b/>
                <w:sz w:val="28"/>
                <w:szCs w:val="28"/>
              </w:rPr>
              <w:t xml:space="preserve">  </w:t>
            </w:r>
            <w:r>
              <w:rPr>
                <w:b/>
                <w:sz w:val="28"/>
                <w:szCs w:val="28"/>
              </w:rPr>
              <w:tab/>
            </w:r>
            <w:r>
              <w:rPr>
                <w:b/>
                <w:sz w:val="28"/>
                <w:szCs w:val="28"/>
              </w:rPr>
              <w:tab/>
              <w:t xml:space="preserve">Instead,” </w:t>
            </w:r>
            <w:r w:rsidRPr="00366B57">
              <w:rPr>
                <w:b/>
                <w:sz w:val="28"/>
                <w:szCs w:val="28"/>
              </w:rPr>
              <w:t xml:space="preserve">Marc Miller </w:t>
            </w:r>
            <w:r>
              <w:rPr>
                <w:rFonts w:ascii="Arial" w:hAnsi="Arial" w:cs="Arial"/>
                <w:sz w:val="28"/>
                <w:szCs w:val="28"/>
              </w:rPr>
              <w:t xml:space="preserve">of </w:t>
            </w:r>
            <w:r w:rsidRPr="00366B57">
              <w:rPr>
                <w:rStyle w:val="Emphasis"/>
                <w:rFonts w:ascii="Arial" w:hAnsi="Arial" w:cs="Arial"/>
                <w:sz w:val="24"/>
                <w:szCs w:val="24"/>
              </w:rPr>
              <w:t>Career Pivot</w:t>
            </w:r>
          </w:p>
          <w:p w14:paraId="128D9E7E" w14:textId="77777777" w:rsidR="00270FEF" w:rsidRPr="00366B57" w:rsidRDefault="00270FEF" w:rsidP="00270FEF">
            <w:pPr>
              <w:tabs>
                <w:tab w:val="left" w:pos="1710"/>
                <w:tab w:val="left" w:pos="2160"/>
              </w:tabs>
              <w:spacing w:after="0" w:line="240" w:lineRule="auto"/>
              <w:rPr>
                <w:b/>
                <w:sz w:val="28"/>
                <w:szCs w:val="28"/>
              </w:rPr>
            </w:pPr>
            <w:r>
              <w:rPr>
                <w:b/>
                <w:color w:val="FF0000"/>
                <w:sz w:val="28"/>
                <w:szCs w:val="28"/>
              </w:rPr>
              <w:t xml:space="preserve">  </w:t>
            </w:r>
            <w:r w:rsidRPr="00366B57">
              <w:rPr>
                <w:b/>
                <w:color w:val="FF0000"/>
                <w:sz w:val="28"/>
                <w:szCs w:val="28"/>
              </w:rPr>
              <w:t>4:05 –</w:t>
            </w:r>
            <w:r>
              <w:rPr>
                <w:b/>
                <w:color w:val="FF0000"/>
                <w:sz w:val="28"/>
                <w:szCs w:val="28"/>
              </w:rPr>
              <w:t xml:space="preserve">  </w:t>
            </w:r>
            <w:r w:rsidRPr="00366B57">
              <w:rPr>
                <w:b/>
                <w:color w:val="FF0000"/>
                <w:sz w:val="28"/>
                <w:szCs w:val="28"/>
              </w:rPr>
              <w:t xml:space="preserve"> 4:45</w:t>
            </w:r>
            <w:r>
              <w:rPr>
                <w:b/>
                <w:sz w:val="28"/>
                <w:szCs w:val="28"/>
              </w:rPr>
              <w:tab/>
            </w:r>
            <w:r w:rsidRPr="00366B57">
              <w:rPr>
                <w:b/>
                <w:sz w:val="28"/>
                <w:szCs w:val="28"/>
              </w:rPr>
              <w:t xml:space="preserve">“A Structured Approach for Looking at the Future,”  </w:t>
            </w:r>
          </w:p>
          <w:p w14:paraId="5E05F8DA" w14:textId="77777777" w:rsidR="00270FEF" w:rsidRPr="00366B57" w:rsidRDefault="00270FEF" w:rsidP="00270FEF">
            <w:pPr>
              <w:tabs>
                <w:tab w:val="left" w:pos="1710"/>
                <w:tab w:val="left" w:pos="2160"/>
              </w:tabs>
              <w:spacing w:after="0" w:line="240" w:lineRule="auto"/>
              <w:rPr>
                <w:b/>
                <w:sz w:val="28"/>
                <w:szCs w:val="28"/>
              </w:rPr>
            </w:pPr>
            <w:r w:rsidRPr="00366B57">
              <w:rPr>
                <w:b/>
                <w:sz w:val="28"/>
                <w:szCs w:val="28"/>
              </w:rPr>
              <w:t xml:space="preserve">                         </w:t>
            </w:r>
            <w:r>
              <w:rPr>
                <w:b/>
                <w:sz w:val="28"/>
                <w:szCs w:val="28"/>
              </w:rPr>
              <w:t xml:space="preserve">  </w:t>
            </w:r>
            <w:r>
              <w:rPr>
                <w:b/>
                <w:sz w:val="28"/>
                <w:szCs w:val="28"/>
              </w:rPr>
              <w:tab/>
            </w:r>
            <w:r>
              <w:rPr>
                <w:b/>
                <w:sz w:val="28"/>
                <w:szCs w:val="28"/>
              </w:rPr>
              <w:tab/>
            </w:r>
            <w:r w:rsidRPr="00366B57">
              <w:rPr>
                <w:b/>
                <w:sz w:val="28"/>
                <w:szCs w:val="28"/>
              </w:rPr>
              <w:t xml:space="preserve">David Smith </w:t>
            </w:r>
            <w:r w:rsidRPr="00366B57">
              <w:rPr>
                <w:sz w:val="28"/>
                <w:szCs w:val="28"/>
              </w:rPr>
              <w:t>of</w:t>
            </w:r>
            <w:r w:rsidRPr="00366B57">
              <w:rPr>
                <w:b/>
                <w:sz w:val="28"/>
                <w:szCs w:val="28"/>
              </w:rPr>
              <w:t xml:space="preserve"> </w:t>
            </w:r>
            <w:r w:rsidRPr="00366B57">
              <w:rPr>
                <w:rStyle w:val="Emphasis"/>
                <w:rFonts w:ascii="Arial" w:hAnsi="Arial" w:cs="Arial"/>
                <w:sz w:val="24"/>
                <w:szCs w:val="24"/>
              </w:rPr>
              <w:t>Strategic Pathways</w:t>
            </w:r>
          </w:p>
          <w:p w14:paraId="26289C10" w14:textId="77777777" w:rsidR="00270FEF" w:rsidRPr="00366B57" w:rsidRDefault="00270FEF" w:rsidP="00270FEF">
            <w:pPr>
              <w:tabs>
                <w:tab w:val="left" w:pos="1710"/>
                <w:tab w:val="left" w:pos="2160"/>
              </w:tabs>
              <w:spacing w:after="0" w:line="240" w:lineRule="auto"/>
              <w:rPr>
                <w:b/>
                <w:sz w:val="28"/>
                <w:szCs w:val="28"/>
              </w:rPr>
            </w:pPr>
            <w:r>
              <w:rPr>
                <w:b/>
                <w:color w:val="FF0000"/>
                <w:sz w:val="28"/>
                <w:szCs w:val="28"/>
              </w:rPr>
              <w:t xml:space="preserve">  </w:t>
            </w:r>
            <w:r w:rsidRPr="00366B57">
              <w:rPr>
                <w:b/>
                <w:color w:val="FF0000"/>
                <w:sz w:val="28"/>
                <w:szCs w:val="28"/>
              </w:rPr>
              <w:t xml:space="preserve">4:45 – </w:t>
            </w:r>
            <w:r>
              <w:rPr>
                <w:b/>
                <w:color w:val="FF0000"/>
                <w:sz w:val="28"/>
                <w:szCs w:val="28"/>
              </w:rPr>
              <w:t xml:space="preserve">  </w:t>
            </w:r>
            <w:r w:rsidRPr="00366B57">
              <w:rPr>
                <w:b/>
                <w:color w:val="FF0000"/>
                <w:sz w:val="28"/>
                <w:szCs w:val="28"/>
              </w:rPr>
              <w:t>5:00</w:t>
            </w:r>
            <w:r>
              <w:rPr>
                <w:b/>
                <w:sz w:val="28"/>
                <w:szCs w:val="28"/>
              </w:rPr>
              <w:tab/>
            </w:r>
            <w:r w:rsidRPr="00366B57">
              <w:rPr>
                <w:b/>
                <w:sz w:val="28"/>
                <w:szCs w:val="28"/>
              </w:rPr>
              <w:t>Networking</w:t>
            </w:r>
          </w:p>
          <w:p w14:paraId="7EF7D59E" w14:textId="77777777" w:rsidR="00270FEF" w:rsidRDefault="00270FEF" w:rsidP="00270FEF">
            <w:pPr>
              <w:spacing w:after="0" w:line="240" w:lineRule="auto"/>
            </w:pPr>
          </w:p>
          <w:p w14:paraId="04CB1D5E" w14:textId="77777777" w:rsidR="00270FEF" w:rsidRPr="008F540A" w:rsidRDefault="00270FEF" w:rsidP="00270FEF">
            <w:pPr>
              <w:spacing w:after="0" w:line="240" w:lineRule="auto"/>
            </w:pPr>
          </w:p>
        </w:tc>
      </w:tr>
      <w:tr w:rsidR="00270FEF" w:rsidRPr="008F540A" w14:paraId="05FBE1EE" w14:textId="77777777" w:rsidTr="00270FEF">
        <w:trPr>
          <w:trHeight w:val="1282"/>
        </w:trPr>
        <w:tc>
          <w:tcPr>
            <w:tcW w:w="3468" w:type="dxa"/>
            <w:vAlign w:val="center"/>
          </w:tcPr>
          <w:p w14:paraId="46203240" w14:textId="77777777" w:rsidR="00270FEF" w:rsidRPr="008F540A" w:rsidRDefault="00612C2B" w:rsidP="00270FEF">
            <w:pPr>
              <w:spacing w:after="0" w:line="240" w:lineRule="auto"/>
              <w:jc w:val="right"/>
            </w:pPr>
            <w:r>
              <w:pict w14:anchorId="50106740">
                <v:shape id="_x0000_i1027" type="#_x0000_t75" style="width:119.5pt;height:80.65pt">
                  <v:imagedata r:id="rId8" o:title="2017_workshop_acc_logo"/>
                </v:shape>
              </w:pict>
            </w:r>
          </w:p>
        </w:tc>
        <w:tc>
          <w:tcPr>
            <w:tcW w:w="3468" w:type="dxa"/>
            <w:gridSpan w:val="2"/>
            <w:vAlign w:val="center"/>
          </w:tcPr>
          <w:p w14:paraId="5C348CB4" w14:textId="77777777" w:rsidR="00270FEF" w:rsidRPr="008F540A" w:rsidRDefault="00270FEF" w:rsidP="00270FEF">
            <w:pPr>
              <w:spacing w:after="0" w:line="240" w:lineRule="auto"/>
              <w:jc w:val="center"/>
            </w:pPr>
          </w:p>
        </w:tc>
        <w:tc>
          <w:tcPr>
            <w:tcW w:w="3470" w:type="dxa"/>
            <w:vAlign w:val="center"/>
          </w:tcPr>
          <w:p w14:paraId="6706ABDB" w14:textId="77777777" w:rsidR="00270FEF" w:rsidRPr="008F540A" w:rsidRDefault="00612C2B" w:rsidP="00270FEF">
            <w:pPr>
              <w:spacing w:after="0" w:line="240" w:lineRule="auto"/>
            </w:pPr>
            <w:r>
              <w:rPr>
                <w:noProof/>
              </w:rPr>
              <w:pict w14:anchorId="2055DC17">
                <v:shape id="Picture 2" o:spid="_x0000_i1028" type="#_x0000_t75" alt="IEEE CTCN Logo" style="width:112.3pt;height:95.05pt;visibility:visible">
                  <v:imagedata r:id="rId9" o:title="IEEE CTCN Logo"/>
                </v:shape>
              </w:pict>
            </w:r>
          </w:p>
        </w:tc>
      </w:tr>
      <w:tr w:rsidR="00270FEF" w:rsidRPr="008F540A" w14:paraId="025BBFD7" w14:textId="77777777" w:rsidTr="00270FEF">
        <w:trPr>
          <w:trHeight w:val="244"/>
        </w:trPr>
        <w:tc>
          <w:tcPr>
            <w:tcW w:w="3468" w:type="dxa"/>
            <w:vAlign w:val="center"/>
          </w:tcPr>
          <w:p w14:paraId="2B17141F" w14:textId="77777777" w:rsidR="00270FEF" w:rsidRPr="008F540A" w:rsidRDefault="00270FEF" w:rsidP="00270FEF">
            <w:pPr>
              <w:spacing w:after="0" w:line="240" w:lineRule="auto"/>
              <w:jc w:val="center"/>
            </w:pPr>
          </w:p>
        </w:tc>
        <w:tc>
          <w:tcPr>
            <w:tcW w:w="3468" w:type="dxa"/>
            <w:gridSpan w:val="2"/>
            <w:vAlign w:val="center"/>
          </w:tcPr>
          <w:p w14:paraId="2F6BA6A1" w14:textId="77777777" w:rsidR="00270FEF" w:rsidRPr="008F540A" w:rsidRDefault="00270FEF" w:rsidP="00270FEF">
            <w:pPr>
              <w:spacing w:after="0" w:line="240" w:lineRule="auto"/>
              <w:jc w:val="center"/>
            </w:pPr>
          </w:p>
        </w:tc>
        <w:tc>
          <w:tcPr>
            <w:tcW w:w="3470" w:type="dxa"/>
            <w:vAlign w:val="center"/>
          </w:tcPr>
          <w:p w14:paraId="4FE43F43" w14:textId="77777777" w:rsidR="00270FEF" w:rsidRPr="008F540A" w:rsidRDefault="00270FEF" w:rsidP="00270FEF">
            <w:pPr>
              <w:spacing w:after="0" w:line="240" w:lineRule="auto"/>
              <w:jc w:val="center"/>
            </w:pPr>
          </w:p>
        </w:tc>
      </w:tr>
      <w:tr w:rsidR="00270FEF" w:rsidRPr="008F540A" w14:paraId="254772A2" w14:textId="77777777" w:rsidTr="00270FEF">
        <w:trPr>
          <w:trHeight w:val="259"/>
        </w:trPr>
        <w:tc>
          <w:tcPr>
            <w:tcW w:w="5203" w:type="dxa"/>
            <w:gridSpan w:val="2"/>
            <w:vAlign w:val="center"/>
          </w:tcPr>
          <w:p w14:paraId="14DB4E0F" w14:textId="77777777" w:rsidR="00270FEF" w:rsidRPr="008F540A" w:rsidRDefault="00270FEF" w:rsidP="00270FEF">
            <w:pPr>
              <w:spacing w:after="0" w:line="240" w:lineRule="auto"/>
              <w:jc w:val="center"/>
            </w:pPr>
          </w:p>
        </w:tc>
        <w:tc>
          <w:tcPr>
            <w:tcW w:w="5203" w:type="dxa"/>
            <w:gridSpan w:val="2"/>
            <w:vAlign w:val="center"/>
          </w:tcPr>
          <w:p w14:paraId="3C4E5CB5" w14:textId="77777777" w:rsidR="00270FEF" w:rsidRPr="008F540A" w:rsidRDefault="00270FEF" w:rsidP="00270FEF">
            <w:pPr>
              <w:spacing w:after="0" w:line="240" w:lineRule="auto"/>
              <w:jc w:val="center"/>
            </w:pPr>
          </w:p>
        </w:tc>
      </w:tr>
    </w:tbl>
    <w:p w14:paraId="26636349" w14:textId="77777777" w:rsidR="003A2FCB" w:rsidRDefault="003A2FCB" w:rsidP="00C317E9">
      <w:pPr>
        <w:spacing w:after="0" w:line="240" w:lineRule="auto"/>
        <w:rPr>
          <w:b/>
          <w:sz w:val="28"/>
          <w:szCs w:val="28"/>
        </w:rPr>
      </w:pPr>
    </w:p>
    <w:p w14:paraId="5A006D6E" w14:textId="77777777" w:rsidR="00C317E9" w:rsidRPr="00CE231A" w:rsidRDefault="00C317E9" w:rsidP="00C317E9">
      <w:pPr>
        <w:spacing w:after="0" w:line="240" w:lineRule="auto"/>
        <w:rPr>
          <w:b/>
          <w:sz w:val="28"/>
          <w:szCs w:val="28"/>
        </w:rPr>
      </w:pPr>
      <w:r w:rsidRPr="00C001F2">
        <w:rPr>
          <w:b/>
          <w:sz w:val="28"/>
          <w:szCs w:val="28"/>
        </w:rPr>
        <w:lastRenderedPageBreak/>
        <w:t xml:space="preserve">1.  </w:t>
      </w:r>
      <w:r w:rsidR="003A2FCB">
        <w:rPr>
          <w:b/>
          <w:sz w:val="28"/>
          <w:szCs w:val="28"/>
        </w:rPr>
        <w:t>The Road to Consulting</w:t>
      </w:r>
      <w:r w:rsidR="00CE231A">
        <w:rPr>
          <w:b/>
          <w:sz w:val="28"/>
          <w:szCs w:val="28"/>
        </w:rPr>
        <w:t xml:space="preserve"> </w:t>
      </w:r>
    </w:p>
    <w:p w14:paraId="5D730A26" w14:textId="77777777" w:rsidR="009E3FF0" w:rsidRPr="00C001F2" w:rsidRDefault="00C317E9" w:rsidP="009E3FF0">
      <w:pPr>
        <w:spacing w:after="0" w:line="240" w:lineRule="auto"/>
        <w:rPr>
          <w:b/>
          <w:sz w:val="28"/>
          <w:szCs w:val="28"/>
        </w:rPr>
      </w:pPr>
      <w:proofErr w:type="gramStart"/>
      <w:r w:rsidRPr="00C001F2">
        <w:rPr>
          <w:b/>
          <w:sz w:val="28"/>
          <w:szCs w:val="28"/>
        </w:rPr>
        <w:t xml:space="preserve">By  </w:t>
      </w:r>
      <w:r w:rsidR="003A2FCB">
        <w:rPr>
          <w:b/>
          <w:sz w:val="28"/>
          <w:szCs w:val="28"/>
        </w:rPr>
        <w:t>Joe</w:t>
      </w:r>
      <w:proofErr w:type="gramEnd"/>
      <w:r w:rsidRPr="00C001F2">
        <w:rPr>
          <w:b/>
          <w:sz w:val="28"/>
          <w:szCs w:val="28"/>
        </w:rPr>
        <w:t xml:space="preserve"> </w:t>
      </w:r>
      <w:r w:rsidR="003A2FCB">
        <w:rPr>
          <w:b/>
          <w:sz w:val="28"/>
          <w:szCs w:val="28"/>
        </w:rPr>
        <w:t>Redfield</w:t>
      </w:r>
      <w:r w:rsidRPr="00C001F2">
        <w:rPr>
          <w:b/>
          <w:sz w:val="28"/>
          <w:szCs w:val="28"/>
        </w:rPr>
        <w:t xml:space="preserve">,  </w:t>
      </w:r>
      <w:r w:rsidR="003A2FCB">
        <w:rPr>
          <w:b/>
          <w:sz w:val="28"/>
          <w:szCs w:val="28"/>
        </w:rPr>
        <w:t>Redfield Consulting Services</w:t>
      </w:r>
      <w:r w:rsidR="009E3FF0">
        <w:rPr>
          <w:b/>
          <w:sz w:val="28"/>
          <w:szCs w:val="28"/>
        </w:rPr>
        <w:t xml:space="preserve">, </w:t>
      </w:r>
      <w:hyperlink r:id="rId10" w:history="1">
        <w:r w:rsidR="009E3FF0" w:rsidRPr="003F140E">
          <w:rPr>
            <w:rStyle w:val="Hyperlink"/>
            <w:rFonts w:cs="Arial"/>
            <w:b/>
            <w:sz w:val="28"/>
            <w:szCs w:val="28"/>
          </w:rPr>
          <w:t>j.redfield@ieee.org</w:t>
        </w:r>
      </w:hyperlink>
    </w:p>
    <w:p w14:paraId="215930F1" w14:textId="77777777" w:rsidR="00C317E9" w:rsidRPr="00C001F2" w:rsidRDefault="00C317E9" w:rsidP="00C317E9">
      <w:pPr>
        <w:spacing w:after="0" w:line="240" w:lineRule="auto"/>
        <w:rPr>
          <w:b/>
          <w:sz w:val="28"/>
          <w:szCs w:val="28"/>
        </w:rPr>
      </w:pPr>
    </w:p>
    <w:p w14:paraId="75B75EEC" w14:textId="77777777" w:rsidR="00112725" w:rsidRPr="00112725" w:rsidRDefault="007D2BFE" w:rsidP="00C317E9">
      <w:pPr>
        <w:spacing w:after="0" w:line="240" w:lineRule="auto"/>
        <w:rPr>
          <w:rFonts w:ascii="Arial" w:hAnsi="Arial" w:cs="Arial"/>
          <w:sz w:val="24"/>
          <w:szCs w:val="24"/>
        </w:rPr>
      </w:pPr>
      <w:r w:rsidRPr="007D2BFE">
        <w:rPr>
          <w:rFonts w:ascii="Arial" w:hAnsi="Arial" w:cs="Arial"/>
          <w:sz w:val="24"/>
          <w:szCs w:val="24"/>
        </w:rPr>
        <w:t>The story of one man's journey from a happy employee to cheerful independent consultant: Joe will share about his experiences entering the world of consulting and the techniques and methods he used to setup a successful consulting business including how he identified and maintains a client base</w:t>
      </w:r>
      <w:r w:rsidR="009E3FF0" w:rsidRPr="00112725">
        <w:rPr>
          <w:rFonts w:ascii="Arial" w:hAnsi="Arial" w:cs="Arial"/>
          <w:sz w:val="24"/>
          <w:szCs w:val="24"/>
        </w:rPr>
        <w:t>.</w:t>
      </w:r>
    </w:p>
    <w:p w14:paraId="16C1679E" w14:textId="0954C76D" w:rsidR="009E3FF0" w:rsidRPr="007D2BFE" w:rsidRDefault="00FC0A48" w:rsidP="008F540A">
      <w:pPr>
        <w:pStyle w:val="NormalWeb"/>
      </w:pPr>
      <w:r>
        <w:rPr>
          <w:noProof/>
        </w:rPr>
        <w:pict w14:anchorId="77FC3F1B">
          <v:shape id="_x0000_s1033" type="#_x0000_t75" style="position:absolute;margin-left:-.15pt;margin-top:18.7pt;width:165.4pt;height:165.4pt;z-index:-1" wrapcoords="-108 0 -108 21492 21600 21492 21600 0 -108 0">
            <v:imagedata r:id="rId11" o:title="Joe_Redfield"/>
            <w10:wrap type="through"/>
          </v:shape>
        </w:pict>
      </w:r>
      <w:r w:rsidR="007D2BFE" w:rsidRPr="007D2BFE">
        <w:rPr>
          <w:rFonts w:ascii="Arial" w:hAnsi="Arial" w:cs="Arial"/>
        </w:rPr>
        <w:t>Joe is an experienced Energy R&amp;D engineer, and owner of</w:t>
      </w:r>
      <w:r w:rsidR="007D2BFE">
        <w:rPr>
          <w:rFonts w:ascii="Arial" w:hAnsi="Arial" w:cs="Arial"/>
        </w:rPr>
        <w:t xml:space="preserve"> Redfield Consulting Services. </w:t>
      </w:r>
      <w:r w:rsidR="007D2BFE" w:rsidRPr="007D2BFE">
        <w:rPr>
          <w:rFonts w:ascii="Arial" w:hAnsi="Arial" w:cs="Arial"/>
        </w:rPr>
        <w:t xml:space="preserve">Joe is enjoying his role as a consultant following a </w:t>
      </w:r>
      <w:r w:rsidR="00612C2B" w:rsidRPr="007D2BFE">
        <w:rPr>
          <w:rFonts w:ascii="Arial" w:hAnsi="Arial" w:cs="Arial"/>
        </w:rPr>
        <w:t>30-year</w:t>
      </w:r>
      <w:r w:rsidR="007D2BFE" w:rsidRPr="007D2BFE">
        <w:rPr>
          <w:rFonts w:ascii="Arial" w:hAnsi="Arial" w:cs="Arial"/>
        </w:rPr>
        <w:t xml:space="preserve"> career at</w:t>
      </w:r>
      <w:r w:rsidR="007D2BFE">
        <w:rPr>
          <w:rFonts w:ascii="Arial" w:hAnsi="Arial" w:cs="Arial"/>
        </w:rPr>
        <w:t xml:space="preserve"> Southwest Research Institute. </w:t>
      </w:r>
      <w:r w:rsidR="007D2BFE" w:rsidRPr="007D2BFE">
        <w:rPr>
          <w:rFonts w:ascii="Arial" w:hAnsi="Arial" w:cs="Arial"/>
        </w:rPr>
        <w:t>He provides his clients with technical and strategic consulting, technical leadership, and project management in the areas of electrified transportation, facility energy management, energy efficiency, smar</w:t>
      </w:r>
      <w:r w:rsidR="007D2BFE">
        <w:rPr>
          <w:rFonts w:ascii="Arial" w:hAnsi="Arial" w:cs="Arial"/>
        </w:rPr>
        <w:t xml:space="preserve">t grid, and alternative fuels. </w:t>
      </w:r>
      <w:r w:rsidR="007D2BFE" w:rsidRPr="007D2BFE">
        <w:rPr>
          <w:rFonts w:ascii="Arial" w:hAnsi="Arial" w:cs="Arial"/>
        </w:rPr>
        <w:t>At Southwest Research Institute Joe led teams of scientists and engineers in many successful proj</w:t>
      </w:r>
      <w:r w:rsidR="007D2BFE">
        <w:rPr>
          <w:rFonts w:ascii="Arial" w:hAnsi="Arial" w:cs="Arial"/>
        </w:rPr>
        <w:t xml:space="preserve">ects and developed expertise in </w:t>
      </w:r>
      <w:r w:rsidR="007D2BFE" w:rsidRPr="007D2BFE">
        <w:rPr>
          <w:rFonts w:ascii="Arial" w:hAnsi="Arial" w:cs="Arial"/>
        </w:rPr>
        <w:t>vehicle-to-grid charge control technologies and system</w:t>
      </w:r>
      <w:r w:rsidR="007D2BFE">
        <w:rPr>
          <w:rFonts w:ascii="Arial" w:hAnsi="Arial" w:cs="Arial"/>
        </w:rPr>
        <w:t xml:space="preserve">s for plugin electric vehicles, </w:t>
      </w:r>
      <w:r w:rsidR="007D2BFE" w:rsidRPr="007D2BFE">
        <w:rPr>
          <w:rFonts w:ascii="Arial" w:hAnsi="Arial" w:cs="Arial"/>
        </w:rPr>
        <w:t>energy storage technologies including Li-ion batteries and fuel cells, advanced transportation drivetrains for plugin electric, hybrid electric</w:t>
      </w:r>
      <w:r w:rsidR="007D2BFE">
        <w:rPr>
          <w:rFonts w:ascii="Arial" w:hAnsi="Arial" w:cs="Arial"/>
        </w:rPr>
        <w:t xml:space="preserve">, and hybrid hydraulic systems. </w:t>
      </w:r>
      <w:r w:rsidR="007D2BFE" w:rsidRPr="007D2BFE">
        <w:rPr>
          <w:rFonts w:ascii="Arial" w:hAnsi="Arial" w:cs="Arial"/>
        </w:rPr>
        <w:t>He has authored and co-author numerous papers published by the IEEE and SAE International</w:t>
      </w:r>
      <w:r w:rsidR="009E3FF0" w:rsidRPr="007D2BFE">
        <w:rPr>
          <w:rFonts w:ascii="Arial" w:hAnsi="Arial" w:cs="Arial"/>
        </w:rPr>
        <w:t>.</w:t>
      </w:r>
    </w:p>
    <w:p w14:paraId="14B0D0D3" w14:textId="77777777" w:rsidR="00C317E9" w:rsidRPr="007D2BFE" w:rsidRDefault="007D2BFE" w:rsidP="00112725">
      <w:pPr>
        <w:pStyle w:val="NormalWeb"/>
      </w:pPr>
      <w:r w:rsidRPr="007D2BFE">
        <w:rPr>
          <w:rFonts w:ascii="Arial" w:hAnsi="Arial" w:cs="Arial"/>
        </w:rPr>
        <w:t>Joe has been a long time IEEE member and volunteer.  He has held many of the leadership positions in the Central Texas Section and has served on the Region 5 Executive Committee on and off for the past 20 years.  He currently serves as the Region 5 Membership Development Chair, as position he also holds for the Central Texas Section</w:t>
      </w:r>
      <w:r w:rsidR="009E3FF0" w:rsidRPr="007D2BFE">
        <w:rPr>
          <w:rFonts w:ascii="Arial" w:hAnsi="Arial" w:cs="Arial"/>
        </w:rPr>
        <w:t>.</w:t>
      </w:r>
    </w:p>
    <w:p w14:paraId="5E47D983" w14:textId="77777777" w:rsidR="00DB0150" w:rsidRDefault="00DB0150" w:rsidP="00C317E9">
      <w:pPr>
        <w:spacing w:after="0" w:line="240" w:lineRule="auto"/>
        <w:rPr>
          <w:b/>
        </w:rPr>
      </w:pPr>
    </w:p>
    <w:p w14:paraId="05704C89" w14:textId="77777777" w:rsidR="00C317E9" w:rsidRPr="00CE231A" w:rsidRDefault="00C317E9" w:rsidP="00C317E9">
      <w:pPr>
        <w:spacing w:after="0" w:line="240" w:lineRule="auto"/>
        <w:rPr>
          <w:b/>
          <w:sz w:val="28"/>
          <w:szCs w:val="28"/>
        </w:rPr>
      </w:pPr>
      <w:r w:rsidRPr="00C001F2">
        <w:rPr>
          <w:b/>
          <w:sz w:val="28"/>
          <w:szCs w:val="28"/>
        </w:rPr>
        <w:t xml:space="preserve">2.  </w:t>
      </w:r>
      <w:r w:rsidR="003A2FCB">
        <w:rPr>
          <w:b/>
          <w:sz w:val="28"/>
          <w:szCs w:val="28"/>
        </w:rPr>
        <w:t>Consulting on Purpose</w:t>
      </w:r>
    </w:p>
    <w:p w14:paraId="4034E45C" w14:textId="77777777" w:rsidR="00C317E9" w:rsidRDefault="00C317E9" w:rsidP="00C317E9">
      <w:pPr>
        <w:spacing w:after="0" w:line="240" w:lineRule="auto"/>
        <w:rPr>
          <w:sz w:val="28"/>
          <w:szCs w:val="28"/>
        </w:rPr>
      </w:pPr>
      <w:proofErr w:type="gramStart"/>
      <w:r w:rsidRPr="00C001F2">
        <w:rPr>
          <w:b/>
          <w:sz w:val="28"/>
          <w:szCs w:val="28"/>
        </w:rPr>
        <w:t xml:space="preserve">By  </w:t>
      </w:r>
      <w:r w:rsidR="003A2FCB">
        <w:rPr>
          <w:b/>
          <w:sz w:val="28"/>
          <w:szCs w:val="28"/>
        </w:rPr>
        <w:t>Joel</w:t>
      </w:r>
      <w:proofErr w:type="gramEnd"/>
      <w:r w:rsidRPr="00C001F2">
        <w:rPr>
          <w:b/>
          <w:sz w:val="28"/>
          <w:szCs w:val="28"/>
        </w:rPr>
        <w:t xml:space="preserve"> </w:t>
      </w:r>
      <w:proofErr w:type="spellStart"/>
      <w:r w:rsidR="003A2FCB">
        <w:rPr>
          <w:b/>
          <w:sz w:val="28"/>
          <w:szCs w:val="28"/>
        </w:rPr>
        <w:t>Sandahl</w:t>
      </w:r>
      <w:proofErr w:type="spellEnd"/>
      <w:r w:rsidRPr="00C001F2">
        <w:rPr>
          <w:b/>
          <w:sz w:val="28"/>
          <w:szCs w:val="28"/>
        </w:rPr>
        <w:t xml:space="preserve">, </w:t>
      </w:r>
      <w:r w:rsidR="003A2FCB">
        <w:rPr>
          <w:b/>
          <w:sz w:val="28"/>
          <w:szCs w:val="28"/>
        </w:rPr>
        <w:t>ZX Technologies</w:t>
      </w:r>
      <w:r w:rsidRPr="00C001F2">
        <w:rPr>
          <w:b/>
          <w:sz w:val="28"/>
          <w:szCs w:val="28"/>
        </w:rPr>
        <w:t xml:space="preserve">,  </w:t>
      </w:r>
      <w:hyperlink r:id="rId12" w:history="1">
        <w:r w:rsidR="00B901B9" w:rsidRPr="00C50911">
          <w:rPr>
            <w:rStyle w:val="Hyperlink"/>
            <w:b/>
            <w:sz w:val="28"/>
            <w:szCs w:val="28"/>
          </w:rPr>
          <w:t>jsandahl@zxtech.net</w:t>
        </w:r>
      </w:hyperlink>
    </w:p>
    <w:p w14:paraId="482966ED" w14:textId="77777777" w:rsidR="00CE231A" w:rsidRDefault="00CE231A" w:rsidP="00C317E9">
      <w:pPr>
        <w:spacing w:after="0" w:line="240" w:lineRule="auto"/>
        <w:rPr>
          <w:sz w:val="28"/>
          <w:szCs w:val="28"/>
        </w:rPr>
      </w:pPr>
    </w:p>
    <w:p w14:paraId="775E7334" w14:textId="77777777" w:rsidR="00CE231A" w:rsidRDefault="00CE231A" w:rsidP="00C317E9">
      <w:pPr>
        <w:spacing w:after="0" w:line="240" w:lineRule="auto"/>
        <w:rPr>
          <w:sz w:val="24"/>
          <w:szCs w:val="24"/>
        </w:rPr>
      </w:pPr>
      <w:r w:rsidRPr="00112725">
        <w:rPr>
          <w:rFonts w:ascii="Arial" w:hAnsi="Arial" w:cs="Arial"/>
          <w:sz w:val="24"/>
          <w:szCs w:val="24"/>
        </w:rPr>
        <w:t>Joel has been consulting for more than 35 years. Successful con</w:t>
      </w:r>
      <w:r w:rsidR="00C50911">
        <w:rPr>
          <w:rFonts w:ascii="Arial" w:hAnsi="Arial" w:cs="Arial"/>
          <w:sz w:val="24"/>
          <w:szCs w:val="24"/>
        </w:rPr>
        <w:t xml:space="preserve">sulting begins with “purpose." </w:t>
      </w:r>
      <w:r w:rsidRPr="00112725">
        <w:rPr>
          <w:rFonts w:ascii="Arial" w:hAnsi="Arial" w:cs="Arial"/>
          <w:sz w:val="24"/>
          <w:szCs w:val="24"/>
        </w:rPr>
        <w:t>Joel will share his approach to consulting, which has produced patented industry-changing technologies and five successful startups for the benefit of his clients and himself</w:t>
      </w:r>
      <w:r w:rsidRPr="00112725">
        <w:rPr>
          <w:sz w:val="24"/>
          <w:szCs w:val="24"/>
        </w:rPr>
        <w:t>.</w:t>
      </w:r>
    </w:p>
    <w:p w14:paraId="7D767B50" w14:textId="77777777" w:rsidR="008F540A" w:rsidRPr="00112725" w:rsidRDefault="008F540A" w:rsidP="00C317E9">
      <w:pPr>
        <w:spacing w:after="0" w:line="240" w:lineRule="auto"/>
        <w:rPr>
          <w:sz w:val="24"/>
          <w:szCs w:val="24"/>
        </w:rPr>
      </w:pPr>
    </w:p>
    <w:p w14:paraId="45659BC8" w14:textId="77777777" w:rsidR="00B901B9" w:rsidRPr="008F540A" w:rsidRDefault="00FC0A48" w:rsidP="008F540A">
      <w:pPr>
        <w:spacing w:after="0" w:line="240" w:lineRule="auto"/>
        <w:rPr>
          <w:sz w:val="22"/>
          <w:szCs w:val="22"/>
        </w:rPr>
      </w:pPr>
      <w:r>
        <w:rPr>
          <w:noProof/>
        </w:rPr>
        <w:pict w14:anchorId="230DEDE4">
          <v:shape id="_x0000_s1034" type="#_x0000_t75" style="position:absolute;margin-left:-.15pt;margin-top:4.05pt;width:147.7pt;height:170.4pt;z-index:-3" wrapcoords="-129 0 -129 21489 21600 21489 21600 0 -129 0">
            <v:imagedata r:id="rId13" o:title="Joel_Sandahl"/>
            <w10:wrap type="through"/>
          </v:shape>
        </w:pict>
      </w:r>
      <w:r w:rsidR="00B901B9" w:rsidRPr="00B901B9">
        <w:rPr>
          <w:rFonts w:ascii="Arial" w:hAnsi="Arial" w:cs="Arial"/>
          <w:sz w:val="24"/>
          <w:szCs w:val="24"/>
        </w:rPr>
        <w:t>Joel is the principal consultant for ZX Technologies, a consulting firm that helps client companies with their business, product, and technology development needs.  He has been a consultant for more than 35 years.  Joel brings a long and successful track record of diverse business and technology leadership experience to his global clients, which includes:</w:t>
      </w:r>
    </w:p>
    <w:p w14:paraId="66161AE6" w14:textId="77777777" w:rsidR="00B901B9" w:rsidRPr="00B901B9" w:rsidRDefault="00B901B9" w:rsidP="00B901B9">
      <w:pPr>
        <w:numPr>
          <w:ilvl w:val="0"/>
          <w:numId w:val="1"/>
        </w:numPr>
        <w:spacing w:before="100" w:beforeAutospacing="1" w:after="100" w:afterAutospacing="1" w:line="240" w:lineRule="auto"/>
        <w:rPr>
          <w:rFonts w:ascii="Times New Roman" w:hAnsi="Times New Roman"/>
          <w:sz w:val="24"/>
          <w:szCs w:val="24"/>
        </w:rPr>
      </w:pPr>
      <w:r w:rsidRPr="00B901B9">
        <w:rPr>
          <w:rFonts w:ascii="Arial" w:hAnsi="Arial" w:cs="Arial"/>
          <w:sz w:val="24"/>
          <w:szCs w:val="24"/>
        </w:rPr>
        <w:t>VP for Rolled-Ribbon Battery Company LLC</w:t>
      </w:r>
    </w:p>
    <w:p w14:paraId="7912E230" w14:textId="77777777" w:rsidR="00B901B9" w:rsidRPr="00B901B9" w:rsidRDefault="00B901B9" w:rsidP="00B901B9">
      <w:pPr>
        <w:numPr>
          <w:ilvl w:val="0"/>
          <w:numId w:val="1"/>
        </w:numPr>
        <w:spacing w:before="100" w:beforeAutospacing="1" w:after="100" w:afterAutospacing="1" w:line="240" w:lineRule="auto"/>
        <w:rPr>
          <w:rFonts w:ascii="Times New Roman" w:hAnsi="Times New Roman"/>
          <w:sz w:val="24"/>
          <w:szCs w:val="24"/>
        </w:rPr>
      </w:pPr>
      <w:r w:rsidRPr="00B901B9">
        <w:rPr>
          <w:rFonts w:ascii="Arial" w:hAnsi="Arial" w:cs="Arial"/>
          <w:sz w:val="24"/>
          <w:szCs w:val="24"/>
        </w:rPr>
        <w:t>VP of Worldwide Engineering for Valence Technology, Inc.</w:t>
      </w:r>
    </w:p>
    <w:p w14:paraId="647C3635" w14:textId="77777777" w:rsidR="00B901B9" w:rsidRPr="00B901B9" w:rsidRDefault="00B901B9" w:rsidP="00B901B9">
      <w:pPr>
        <w:numPr>
          <w:ilvl w:val="0"/>
          <w:numId w:val="1"/>
        </w:numPr>
        <w:spacing w:before="100" w:beforeAutospacing="1" w:after="100" w:afterAutospacing="1" w:line="240" w:lineRule="auto"/>
        <w:rPr>
          <w:rFonts w:ascii="Times New Roman" w:hAnsi="Times New Roman"/>
          <w:sz w:val="24"/>
          <w:szCs w:val="24"/>
        </w:rPr>
      </w:pPr>
      <w:r w:rsidRPr="00B901B9">
        <w:rPr>
          <w:rFonts w:ascii="Arial" w:hAnsi="Arial" w:cs="Arial"/>
          <w:sz w:val="24"/>
          <w:szCs w:val="24"/>
        </w:rPr>
        <w:t>Chief System Architect for EF Johnson Company</w:t>
      </w:r>
    </w:p>
    <w:p w14:paraId="0C388951" w14:textId="77777777" w:rsidR="00B901B9" w:rsidRPr="00B901B9" w:rsidRDefault="00B901B9" w:rsidP="00B901B9">
      <w:pPr>
        <w:numPr>
          <w:ilvl w:val="0"/>
          <w:numId w:val="1"/>
        </w:numPr>
        <w:spacing w:before="100" w:beforeAutospacing="1" w:after="100" w:afterAutospacing="1" w:line="240" w:lineRule="auto"/>
        <w:rPr>
          <w:rFonts w:ascii="Times New Roman" w:hAnsi="Times New Roman"/>
          <w:sz w:val="24"/>
          <w:szCs w:val="24"/>
        </w:rPr>
      </w:pPr>
      <w:r w:rsidRPr="00B901B9">
        <w:rPr>
          <w:rFonts w:ascii="Arial" w:hAnsi="Arial" w:cs="Arial"/>
          <w:sz w:val="24"/>
          <w:szCs w:val="24"/>
        </w:rPr>
        <w:t>President &amp; CEO of Enhanced Messaging Systems, Inc.</w:t>
      </w:r>
    </w:p>
    <w:p w14:paraId="6FF897C7" w14:textId="77777777" w:rsidR="00B901B9" w:rsidRPr="00B901B9" w:rsidRDefault="00B901B9" w:rsidP="00B901B9">
      <w:pPr>
        <w:numPr>
          <w:ilvl w:val="0"/>
          <w:numId w:val="1"/>
        </w:numPr>
        <w:spacing w:before="100" w:beforeAutospacing="1" w:after="100" w:afterAutospacing="1" w:line="240" w:lineRule="auto"/>
        <w:rPr>
          <w:rFonts w:ascii="Times New Roman" w:hAnsi="Times New Roman"/>
          <w:sz w:val="24"/>
          <w:szCs w:val="24"/>
        </w:rPr>
      </w:pPr>
      <w:r w:rsidRPr="00B901B9">
        <w:rPr>
          <w:rFonts w:ascii="Arial" w:hAnsi="Arial" w:cs="Arial"/>
          <w:sz w:val="24"/>
          <w:szCs w:val="24"/>
        </w:rPr>
        <w:t>Director of Advanced Systems &amp; Technology for Motorola, Inc.</w:t>
      </w:r>
    </w:p>
    <w:p w14:paraId="2EE3A5B4" w14:textId="77777777" w:rsidR="00B901B9" w:rsidRPr="00B901B9" w:rsidRDefault="00B901B9" w:rsidP="00C80BE6">
      <w:pPr>
        <w:numPr>
          <w:ilvl w:val="0"/>
          <w:numId w:val="1"/>
        </w:numPr>
        <w:spacing w:before="100" w:beforeAutospacing="1" w:after="100" w:afterAutospacing="1" w:line="240" w:lineRule="auto"/>
        <w:ind w:left="3870"/>
        <w:rPr>
          <w:rFonts w:ascii="Times New Roman" w:hAnsi="Times New Roman"/>
          <w:sz w:val="24"/>
          <w:szCs w:val="24"/>
        </w:rPr>
      </w:pPr>
      <w:r w:rsidRPr="00B901B9">
        <w:rPr>
          <w:rFonts w:ascii="Arial" w:hAnsi="Arial" w:cs="Arial"/>
          <w:sz w:val="24"/>
          <w:szCs w:val="24"/>
        </w:rPr>
        <w:lastRenderedPageBreak/>
        <w:t>President &amp; CEO for Complex Systems, Inc.</w:t>
      </w:r>
    </w:p>
    <w:p w14:paraId="6E58C055" w14:textId="77777777" w:rsidR="00B901B9" w:rsidRPr="00B901B9" w:rsidRDefault="00B901B9" w:rsidP="00C80BE6">
      <w:pPr>
        <w:numPr>
          <w:ilvl w:val="0"/>
          <w:numId w:val="1"/>
        </w:numPr>
        <w:spacing w:before="100" w:beforeAutospacing="1" w:after="100" w:afterAutospacing="1" w:line="240" w:lineRule="auto"/>
        <w:ind w:left="3870"/>
        <w:rPr>
          <w:rFonts w:ascii="Times New Roman" w:hAnsi="Times New Roman"/>
          <w:sz w:val="24"/>
          <w:szCs w:val="24"/>
        </w:rPr>
      </w:pPr>
      <w:r w:rsidRPr="00B901B9">
        <w:rPr>
          <w:rFonts w:ascii="Arial" w:hAnsi="Arial" w:cs="Arial"/>
          <w:sz w:val="24"/>
          <w:szCs w:val="24"/>
        </w:rPr>
        <w:t xml:space="preserve">Chief Scientist and Director Advanced Development for </w:t>
      </w:r>
      <w:proofErr w:type="spellStart"/>
      <w:r w:rsidRPr="00B901B9">
        <w:rPr>
          <w:rFonts w:ascii="Arial" w:hAnsi="Arial" w:cs="Arial"/>
          <w:sz w:val="24"/>
          <w:szCs w:val="24"/>
        </w:rPr>
        <w:t>Quintron</w:t>
      </w:r>
      <w:proofErr w:type="spellEnd"/>
      <w:r w:rsidRPr="00B901B9">
        <w:rPr>
          <w:rFonts w:ascii="Arial" w:hAnsi="Arial" w:cs="Arial"/>
          <w:sz w:val="24"/>
          <w:szCs w:val="24"/>
        </w:rPr>
        <w:t xml:space="preserve"> Corporation</w:t>
      </w:r>
    </w:p>
    <w:p w14:paraId="5DD763D4" w14:textId="77777777" w:rsidR="00B901B9" w:rsidRPr="00B901B9" w:rsidRDefault="00B901B9" w:rsidP="00C80BE6">
      <w:pPr>
        <w:numPr>
          <w:ilvl w:val="0"/>
          <w:numId w:val="1"/>
        </w:numPr>
        <w:spacing w:before="100" w:beforeAutospacing="1" w:after="100" w:afterAutospacing="1" w:line="240" w:lineRule="auto"/>
        <w:ind w:left="3870"/>
        <w:rPr>
          <w:rFonts w:ascii="Times New Roman" w:hAnsi="Times New Roman"/>
          <w:sz w:val="24"/>
          <w:szCs w:val="24"/>
        </w:rPr>
      </w:pPr>
      <w:r w:rsidRPr="00B901B9">
        <w:rPr>
          <w:rFonts w:ascii="Arial" w:hAnsi="Arial" w:cs="Arial"/>
          <w:sz w:val="24"/>
          <w:szCs w:val="24"/>
        </w:rPr>
        <w:t xml:space="preserve">Managing Director for </w:t>
      </w:r>
      <w:proofErr w:type="spellStart"/>
      <w:r w:rsidRPr="00B901B9">
        <w:rPr>
          <w:rFonts w:ascii="Arial" w:hAnsi="Arial" w:cs="Arial"/>
          <w:sz w:val="24"/>
          <w:szCs w:val="24"/>
        </w:rPr>
        <w:t>Simulcomm</w:t>
      </w:r>
      <w:proofErr w:type="spellEnd"/>
    </w:p>
    <w:p w14:paraId="2B1DAC09" w14:textId="77777777" w:rsidR="00B901B9" w:rsidRPr="00B901B9" w:rsidRDefault="00B901B9" w:rsidP="00C80BE6">
      <w:pPr>
        <w:numPr>
          <w:ilvl w:val="0"/>
          <w:numId w:val="1"/>
        </w:numPr>
        <w:spacing w:before="100" w:beforeAutospacing="1" w:after="100" w:afterAutospacing="1" w:line="240" w:lineRule="auto"/>
        <w:ind w:left="3870"/>
        <w:rPr>
          <w:rFonts w:ascii="Times New Roman" w:hAnsi="Times New Roman"/>
          <w:sz w:val="24"/>
          <w:szCs w:val="24"/>
        </w:rPr>
      </w:pPr>
      <w:r w:rsidRPr="00B901B9">
        <w:rPr>
          <w:rFonts w:ascii="Arial" w:hAnsi="Arial" w:cs="Arial"/>
          <w:sz w:val="24"/>
          <w:szCs w:val="24"/>
        </w:rPr>
        <w:t>VP of Engineering for Jeff-</w:t>
      </w:r>
      <w:proofErr w:type="spellStart"/>
      <w:r w:rsidRPr="00B901B9">
        <w:rPr>
          <w:rFonts w:ascii="Arial" w:hAnsi="Arial" w:cs="Arial"/>
          <w:sz w:val="24"/>
          <w:szCs w:val="24"/>
        </w:rPr>
        <w:t>Comm</w:t>
      </w:r>
      <w:proofErr w:type="spellEnd"/>
      <w:r w:rsidRPr="00B901B9">
        <w:rPr>
          <w:rFonts w:ascii="Arial" w:hAnsi="Arial" w:cs="Arial"/>
          <w:sz w:val="24"/>
          <w:szCs w:val="24"/>
        </w:rPr>
        <w:t xml:space="preserve"> Corporation</w:t>
      </w:r>
    </w:p>
    <w:p w14:paraId="2C5D9DF4" w14:textId="77777777" w:rsidR="00B901B9" w:rsidRPr="00B901B9" w:rsidRDefault="00B901B9" w:rsidP="00C80BE6">
      <w:pPr>
        <w:numPr>
          <w:ilvl w:val="0"/>
          <w:numId w:val="1"/>
        </w:numPr>
        <w:spacing w:before="100" w:beforeAutospacing="1" w:after="100" w:afterAutospacing="1" w:line="240" w:lineRule="auto"/>
        <w:ind w:left="3870"/>
        <w:rPr>
          <w:rFonts w:ascii="Times New Roman" w:hAnsi="Times New Roman"/>
          <w:sz w:val="24"/>
          <w:szCs w:val="24"/>
        </w:rPr>
      </w:pPr>
      <w:r w:rsidRPr="00B901B9">
        <w:rPr>
          <w:rFonts w:ascii="Arial" w:hAnsi="Arial" w:cs="Arial"/>
          <w:sz w:val="24"/>
          <w:szCs w:val="24"/>
        </w:rPr>
        <w:t>President &amp; CEO for Cellular Technology, Inc.</w:t>
      </w:r>
    </w:p>
    <w:p w14:paraId="1E815476" w14:textId="77777777" w:rsidR="00B901B9" w:rsidRPr="00B901B9" w:rsidRDefault="00B901B9" w:rsidP="00C80BE6">
      <w:pPr>
        <w:numPr>
          <w:ilvl w:val="0"/>
          <w:numId w:val="1"/>
        </w:numPr>
        <w:spacing w:before="100" w:beforeAutospacing="1" w:after="100" w:afterAutospacing="1" w:line="240" w:lineRule="auto"/>
        <w:ind w:left="3870"/>
        <w:rPr>
          <w:rFonts w:ascii="Times New Roman" w:hAnsi="Times New Roman"/>
          <w:sz w:val="24"/>
          <w:szCs w:val="24"/>
        </w:rPr>
      </w:pPr>
      <w:r w:rsidRPr="00B901B9">
        <w:rPr>
          <w:rFonts w:ascii="Arial" w:hAnsi="Arial" w:cs="Arial"/>
          <w:sz w:val="24"/>
          <w:szCs w:val="24"/>
        </w:rPr>
        <w:t>Director of Cellular Engineering for Harris Corporation</w:t>
      </w:r>
    </w:p>
    <w:p w14:paraId="6291FCE5" w14:textId="77777777" w:rsidR="00B901B9" w:rsidRPr="00B901B9" w:rsidRDefault="00C50911" w:rsidP="00C50911">
      <w:pPr>
        <w:spacing w:before="100" w:beforeAutospacing="1" w:after="100" w:afterAutospacing="1" w:line="240" w:lineRule="auto"/>
        <w:rPr>
          <w:rFonts w:ascii="Times New Roman" w:hAnsi="Times New Roman"/>
          <w:sz w:val="24"/>
          <w:szCs w:val="24"/>
        </w:rPr>
      </w:pPr>
      <w:r>
        <w:rPr>
          <w:rFonts w:ascii="Arial" w:hAnsi="Arial" w:cs="Arial"/>
          <w:sz w:val="24"/>
          <w:szCs w:val="24"/>
        </w:rPr>
        <w:t>Joel is very active in IEEE.</w:t>
      </w:r>
      <w:r w:rsidR="00B901B9" w:rsidRPr="00B901B9">
        <w:rPr>
          <w:rFonts w:ascii="Arial" w:hAnsi="Arial" w:cs="Arial"/>
          <w:sz w:val="24"/>
          <w:szCs w:val="24"/>
        </w:rPr>
        <w:t> He is currently the Central Texas Section PAPR Committee Chair and the Student Branch Liaison for University of Tex</w:t>
      </w:r>
      <w:r>
        <w:rPr>
          <w:rFonts w:ascii="Arial" w:hAnsi="Arial" w:cs="Arial"/>
          <w:sz w:val="24"/>
          <w:szCs w:val="24"/>
        </w:rPr>
        <w:t>as at Austin.</w:t>
      </w:r>
      <w:r w:rsidR="00B901B9" w:rsidRPr="00B901B9">
        <w:rPr>
          <w:rFonts w:ascii="Arial" w:hAnsi="Arial" w:cs="Arial"/>
          <w:sz w:val="24"/>
          <w:szCs w:val="24"/>
        </w:rPr>
        <w:t> He is the recent Past-Chair for the Austin Joint Chapter of the Power &amp; Energy, Power Electronics, Industrial Applications and Industrial Electronics Societies. </w:t>
      </w:r>
    </w:p>
    <w:p w14:paraId="159FC8B7" w14:textId="77777777" w:rsidR="00C317E9" w:rsidRPr="00672BEA" w:rsidRDefault="00C317E9" w:rsidP="00C317E9">
      <w:pPr>
        <w:spacing w:after="0" w:line="240" w:lineRule="auto"/>
      </w:pPr>
    </w:p>
    <w:p w14:paraId="2DE3E10F" w14:textId="6B3F800F" w:rsidR="00C317E9" w:rsidRPr="00C50911" w:rsidRDefault="00C317E9" w:rsidP="00C317E9">
      <w:pPr>
        <w:spacing w:after="0" w:line="240" w:lineRule="auto"/>
        <w:rPr>
          <w:b/>
          <w:sz w:val="28"/>
          <w:szCs w:val="28"/>
        </w:rPr>
      </w:pPr>
      <w:r w:rsidRPr="00C001F2">
        <w:rPr>
          <w:b/>
          <w:sz w:val="28"/>
          <w:szCs w:val="28"/>
        </w:rPr>
        <w:t>3</w:t>
      </w:r>
      <w:r w:rsidR="00C50911">
        <w:rPr>
          <w:b/>
          <w:sz w:val="28"/>
          <w:szCs w:val="28"/>
        </w:rPr>
        <w:t xml:space="preserve">. </w:t>
      </w:r>
      <w:r w:rsidR="003A2FCB" w:rsidRPr="003A2FCB">
        <w:rPr>
          <w:b/>
        </w:rPr>
        <w:t xml:space="preserve"> </w:t>
      </w:r>
      <w:r w:rsidR="00E70AC1">
        <w:rPr>
          <w:b/>
          <w:sz w:val="28"/>
          <w:szCs w:val="28"/>
        </w:rPr>
        <w:t xml:space="preserve">Accounting and Tax Issues </w:t>
      </w:r>
      <w:bookmarkStart w:id="0" w:name="_GoBack"/>
      <w:bookmarkEnd w:id="0"/>
      <w:r w:rsidR="00E70AC1">
        <w:rPr>
          <w:b/>
          <w:sz w:val="28"/>
          <w:szCs w:val="28"/>
        </w:rPr>
        <w:t>Related to Starting Your Own Consulting Firm</w:t>
      </w:r>
    </w:p>
    <w:p w14:paraId="1A3DC85B" w14:textId="77777777" w:rsidR="00112725" w:rsidRPr="008F540A" w:rsidRDefault="00C317E9" w:rsidP="00C317E9">
      <w:pPr>
        <w:spacing w:after="0" w:line="240" w:lineRule="auto"/>
        <w:rPr>
          <w:sz w:val="28"/>
          <w:szCs w:val="28"/>
        </w:rPr>
      </w:pPr>
      <w:proofErr w:type="gramStart"/>
      <w:r w:rsidRPr="00C001F2">
        <w:rPr>
          <w:b/>
          <w:sz w:val="28"/>
          <w:szCs w:val="28"/>
        </w:rPr>
        <w:t xml:space="preserve">By  </w:t>
      </w:r>
      <w:r w:rsidR="003A2FCB">
        <w:rPr>
          <w:b/>
          <w:sz w:val="28"/>
          <w:szCs w:val="28"/>
        </w:rPr>
        <w:t>Harold</w:t>
      </w:r>
      <w:proofErr w:type="gramEnd"/>
      <w:r w:rsidRPr="00C001F2">
        <w:rPr>
          <w:b/>
          <w:sz w:val="28"/>
          <w:szCs w:val="28"/>
        </w:rPr>
        <w:t xml:space="preserve"> </w:t>
      </w:r>
      <w:r w:rsidR="003A2FCB">
        <w:rPr>
          <w:b/>
          <w:sz w:val="28"/>
          <w:szCs w:val="28"/>
        </w:rPr>
        <w:t>Ingersoll</w:t>
      </w:r>
      <w:r w:rsidRPr="00C001F2">
        <w:rPr>
          <w:b/>
          <w:sz w:val="28"/>
          <w:szCs w:val="28"/>
        </w:rPr>
        <w:t xml:space="preserve">,  </w:t>
      </w:r>
      <w:proofErr w:type="spellStart"/>
      <w:r w:rsidR="003A2FCB">
        <w:rPr>
          <w:b/>
          <w:sz w:val="28"/>
          <w:szCs w:val="28"/>
        </w:rPr>
        <w:t>Atchley</w:t>
      </w:r>
      <w:proofErr w:type="spellEnd"/>
      <w:r w:rsidR="003A2FCB">
        <w:rPr>
          <w:b/>
          <w:sz w:val="28"/>
          <w:szCs w:val="28"/>
        </w:rPr>
        <w:t xml:space="preserve"> &amp; Associates</w:t>
      </w:r>
      <w:r w:rsidRPr="00C001F2">
        <w:rPr>
          <w:b/>
          <w:sz w:val="28"/>
          <w:szCs w:val="28"/>
        </w:rPr>
        <w:t xml:space="preserve">,  </w:t>
      </w:r>
      <w:hyperlink r:id="rId14" w:history="1">
        <w:r w:rsidR="00CE231A" w:rsidRPr="00C50911">
          <w:rPr>
            <w:rStyle w:val="Hyperlink"/>
            <w:b/>
            <w:sz w:val="28"/>
            <w:szCs w:val="28"/>
          </w:rPr>
          <w:t>HINGERSOLL@atchleycpas.com</w:t>
        </w:r>
      </w:hyperlink>
    </w:p>
    <w:p w14:paraId="4F3BFE9C" w14:textId="655065E6" w:rsidR="00C317E9" w:rsidRDefault="00C317E9" w:rsidP="00C317E9">
      <w:pPr>
        <w:spacing w:after="0" w:line="240" w:lineRule="auto"/>
      </w:pPr>
    </w:p>
    <w:p w14:paraId="4BA37F50" w14:textId="58621054" w:rsidR="001C39C3" w:rsidRPr="001C39C3" w:rsidRDefault="00FC0A48" w:rsidP="001C39C3">
      <w:pPr>
        <w:spacing w:after="0" w:line="240" w:lineRule="auto"/>
        <w:rPr>
          <w:rFonts w:ascii="Arial" w:hAnsi="Arial" w:cs="Arial"/>
          <w:sz w:val="24"/>
          <w:szCs w:val="24"/>
        </w:rPr>
      </w:pPr>
      <w:r>
        <w:rPr>
          <w:noProof/>
        </w:rPr>
        <w:pict w14:anchorId="686BF9B3">
          <v:shape id="_x0000_s1035" type="#_x0000_t75" style="position:absolute;margin-left:-.15pt;margin-top:3.35pt;width:144.15pt;height:144.15pt;z-index:1">
            <v:imagedata r:id="rId15" o:title="Harold_Ingersoll"/>
            <w10:wrap type="square"/>
          </v:shape>
        </w:pict>
      </w:r>
      <w:r w:rsidR="001C39C3" w:rsidRPr="001C39C3">
        <w:rPr>
          <w:rFonts w:ascii="Arial" w:hAnsi="Arial" w:cs="Arial"/>
          <w:sz w:val="24"/>
          <w:szCs w:val="24"/>
        </w:rPr>
        <w:t xml:space="preserve">Harold has a B.B.A. in Accounting from Texas State University (formerly Southwest Texas State University). Over the last 39+ years in his public accounting career, Harold has served many individuals and organizations in the Central Texas area as President of Ingersoll &amp; </w:t>
      </w:r>
      <w:proofErr w:type="spellStart"/>
      <w:r w:rsidR="001C39C3" w:rsidRPr="001C39C3">
        <w:rPr>
          <w:rFonts w:ascii="Arial" w:hAnsi="Arial" w:cs="Arial"/>
          <w:sz w:val="24"/>
          <w:szCs w:val="24"/>
        </w:rPr>
        <w:t>Ingersoll</w:t>
      </w:r>
      <w:proofErr w:type="spellEnd"/>
      <w:r w:rsidR="001C39C3" w:rsidRPr="001C39C3">
        <w:rPr>
          <w:rFonts w:ascii="Arial" w:hAnsi="Arial" w:cs="Arial"/>
          <w:sz w:val="24"/>
          <w:szCs w:val="24"/>
        </w:rPr>
        <w:t xml:space="preserve">, P.C., as a Partner with </w:t>
      </w:r>
      <w:proofErr w:type="spellStart"/>
      <w:r w:rsidR="001C39C3" w:rsidRPr="001C39C3">
        <w:rPr>
          <w:rFonts w:ascii="Arial" w:hAnsi="Arial" w:cs="Arial"/>
          <w:sz w:val="24"/>
          <w:szCs w:val="24"/>
        </w:rPr>
        <w:t>Faske</w:t>
      </w:r>
      <w:proofErr w:type="spellEnd"/>
      <w:r w:rsidR="001C39C3" w:rsidRPr="001C39C3">
        <w:rPr>
          <w:rFonts w:ascii="Arial" w:hAnsi="Arial" w:cs="Arial"/>
          <w:sz w:val="24"/>
          <w:szCs w:val="24"/>
        </w:rPr>
        <w:t xml:space="preserve"> Lay &amp; Co., L.L.P and currently as a Partner of </w:t>
      </w:r>
      <w:proofErr w:type="spellStart"/>
      <w:r w:rsidR="001C39C3" w:rsidRPr="001C39C3">
        <w:rPr>
          <w:rFonts w:ascii="Arial" w:hAnsi="Arial" w:cs="Arial"/>
          <w:sz w:val="24"/>
          <w:szCs w:val="24"/>
        </w:rPr>
        <w:t>Atchley</w:t>
      </w:r>
      <w:proofErr w:type="spellEnd"/>
      <w:r w:rsidR="001C39C3" w:rsidRPr="001C39C3">
        <w:rPr>
          <w:rFonts w:ascii="Arial" w:hAnsi="Arial" w:cs="Arial"/>
          <w:sz w:val="24"/>
          <w:szCs w:val="24"/>
        </w:rPr>
        <w:t xml:space="preserve"> &amp; Associates, LLP. Harold is a Certified Public Accountant (CPA), a Certified Valuation Analyst (CVA) and a Certified Merger and Acquisition Advisor (CM&amp;AA). Harold has also obtained his Accredited in Business Valuation (ABV) credential and Certified in Financial Forensics (CFF). </w:t>
      </w:r>
    </w:p>
    <w:p w14:paraId="5A57F554" w14:textId="77777777" w:rsidR="001C39C3" w:rsidRPr="001C39C3" w:rsidRDefault="001C39C3" w:rsidP="001C39C3">
      <w:pPr>
        <w:spacing w:after="0" w:line="240" w:lineRule="auto"/>
        <w:rPr>
          <w:rFonts w:ascii="Arial" w:hAnsi="Arial" w:cs="Arial"/>
          <w:sz w:val="24"/>
          <w:szCs w:val="24"/>
        </w:rPr>
      </w:pPr>
      <w:r w:rsidRPr="001C39C3">
        <w:rPr>
          <w:rFonts w:ascii="Arial" w:hAnsi="Arial" w:cs="Arial"/>
          <w:sz w:val="24"/>
          <w:szCs w:val="24"/>
        </w:rPr>
        <w:t>His professional and civic memberships include: American Institute of Certified Public Accountants (AICPA-Member); Business Valuation, Forensic &amp; Litigation Services Section (BV/FLS-Member); Texas Society of Certified Public Accountants (TSCPA-Member); Austin Chapter of the TSCPA (Member); National Society of Accountants (Member); National Association of Certified Valuators and Analysts (Member); Association of Merger and Acquisition Advisors (Member); National Association of Corporate Directors (Member); Rotary Club of Austin (Past President and Director); The Austin Rotary Club Foundation (Director); Austin Asset Management Company (Advisory Board Member); Mission Capital (Board Member &amp; Partner); Easter Seals of Central Texas (Board Member); Recognize Good (Ethics in Business &amp; Community Award Champion Circle Member), Retired United States Air Force </w:t>
      </w:r>
    </w:p>
    <w:p w14:paraId="7B6B8C7A" w14:textId="77777777" w:rsidR="001C39C3" w:rsidRPr="001C39C3" w:rsidRDefault="001C39C3" w:rsidP="001C39C3">
      <w:pPr>
        <w:spacing w:after="0" w:line="240" w:lineRule="auto"/>
        <w:rPr>
          <w:rFonts w:ascii="Arial" w:hAnsi="Arial" w:cs="Arial"/>
          <w:sz w:val="24"/>
          <w:szCs w:val="24"/>
        </w:rPr>
      </w:pPr>
      <w:r w:rsidRPr="001C39C3">
        <w:rPr>
          <w:rFonts w:ascii="Arial" w:hAnsi="Arial" w:cs="Arial"/>
          <w:sz w:val="24"/>
          <w:szCs w:val="24"/>
        </w:rPr>
        <w:t>Harold’s practice concentration includes merger and acquisition consulting services, fraud examinations, succession planning, valuation of businesses, business interests, and personal property, management and financial consulting, litigation support (expert witness) services, and income, estate and gift tax preparation and transaction planning.</w:t>
      </w:r>
    </w:p>
    <w:p w14:paraId="67F912EA" w14:textId="77777777" w:rsidR="00112725" w:rsidRDefault="00112725" w:rsidP="00C317E9">
      <w:pPr>
        <w:spacing w:after="0" w:line="240" w:lineRule="auto"/>
        <w:rPr>
          <w:b/>
          <w:sz w:val="28"/>
          <w:szCs w:val="28"/>
        </w:rPr>
      </w:pPr>
    </w:p>
    <w:p w14:paraId="595778BE" w14:textId="77777777" w:rsidR="00C317E9" w:rsidRPr="00CE231A" w:rsidRDefault="00C317E9" w:rsidP="00C317E9">
      <w:pPr>
        <w:spacing w:after="0" w:line="240" w:lineRule="auto"/>
        <w:rPr>
          <w:b/>
          <w:sz w:val="28"/>
          <w:szCs w:val="28"/>
        </w:rPr>
      </w:pPr>
      <w:r w:rsidRPr="00C001F2">
        <w:rPr>
          <w:b/>
          <w:sz w:val="28"/>
          <w:szCs w:val="28"/>
        </w:rPr>
        <w:t xml:space="preserve">4.  </w:t>
      </w:r>
      <w:r w:rsidR="003A2FCB" w:rsidRPr="003A2FCB">
        <w:rPr>
          <w:b/>
          <w:sz w:val="28"/>
          <w:szCs w:val="28"/>
        </w:rPr>
        <w:t>Looking at Your Career from a Turkey’s Perspective and What to do Instead</w:t>
      </w:r>
    </w:p>
    <w:p w14:paraId="0BBFF3C8" w14:textId="77777777" w:rsidR="00C317E9" w:rsidRPr="00CE231A" w:rsidRDefault="00C317E9" w:rsidP="00C317E9">
      <w:pPr>
        <w:spacing w:after="0" w:line="240" w:lineRule="auto"/>
        <w:rPr>
          <w:b/>
          <w:sz w:val="28"/>
          <w:szCs w:val="28"/>
        </w:rPr>
      </w:pPr>
      <w:proofErr w:type="gramStart"/>
      <w:r w:rsidRPr="00C001F2">
        <w:rPr>
          <w:b/>
          <w:sz w:val="28"/>
          <w:szCs w:val="28"/>
        </w:rPr>
        <w:t xml:space="preserve">By  </w:t>
      </w:r>
      <w:r w:rsidR="003A2FCB">
        <w:rPr>
          <w:b/>
          <w:sz w:val="28"/>
          <w:szCs w:val="28"/>
        </w:rPr>
        <w:t>Marc</w:t>
      </w:r>
      <w:proofErr w:type="gramEnd"/>
      <w:r w:rsidRPr="00C001F2">
        <w:rPr>
          <w:b/>
          <w:sz w:val="28"/>
          <w:szCs w:val="28"/>
        </w:rPr>
        <w:t xml:space="preserve"> </w:t>
      </w:r>
      <w:r w:rsidR="003A2FCB">
        <w:rPr>
          <w:b/>
          <w:sz w:val="28"/>
          <w:szCs w:val="28"/>
        </w:rPr>
        <w:t>Miller</w:t>
      </w:r>
      <w:r w:rsidRPr="00C001F2">
        <w:rPr>
          <w:b/>
          <w:sz w:val="28"/>
          <w:szCs w:val="28"/>
        </w:rPr>
        <w:t xml:space="preserve">,  </w:t>
      </w:r>
      <w:r w:rsidR="003A2FCB">
        <w:rPr>
          <w:b/>
          <w:sz w:val="28"/>
          <w:szCs w:val="28"/>
        </w:rPr>
        <w:t>Career Pivot</w:t>
      </w:r>
      <w:r w:rsidRPr="00C001F2">
        <w:rPr>
          <w:b/>
          <w:sz w:val="28"/>
          <w:szCs w:val="28"/>
        </w:rPr>
        <w:t xml:space="preserve">,  </w:t>
      </w:r>
      <w:hyperlink r:id="rId16" w:history="1">
        <w:r w:rsidR="003849D5" w:rsidRPr="00C001F2">
          <w:rPr>
            <w:rStyle w:val="Hyperlink"/>
            <w:b/>
            <w:sz w:val="28"/>
            <w:szCs w:val="28"/>
          </w:rPr>
          <w:t>marc@careerpivot.com</w:t>
        </w:r>
      </w:hyperlink>
    </w:p>
    <w:p w14:paraId="5DF80291" w14:textId="77777777" w:rsidR="00CE231A" w:rsidRPr="00CE231A" w:rsidRDefault="00CE231A" w:rsidP="00CE231A">
      <w:pPr>
        <w:spacing w:before="100" w:beforeAutospacing="1" w:after="100" w:afterAutospacing="1" w:line="240" w:lineRule="auto"/>
        <w:rPr>
          <w:rFonts w:ascii="Times New Roman" w:hAnsi="Times New Roman"/>
          <w:sz w:val="24"/>
          <w:szCs w:val="24"/>
        </w:rPr>
      </w:pPr>
      <w:r w:rsidRPr="00CE231A">
        <w:rPr>
          <w:rFonts w:ascii="Arial" w:hAnsi="Arial" w:cs="Arial"/>
          <w:sz w:val="24"/>
          <w:szCs w:val="24"/>
        </w:rPr>
        <w:t xml:space="preserve">Most turkeys are hatched into a safe environment. They are then fed </w:t>
      </w:r>
      <w:r w:rsidR="008F540A" w:rsidRPr="00CE231A">
        <w:rPr>
          <w:rFonts w:ascii="Arial" w:hAnsi="Arial" w:cs="Arial"/>
          <w:sz w:val="24"/>
          <w:szCs w:val="24"/>
        </w:rPr>
        <w:t>every day</w:t>
      </w:r>
      <w:r w:rsidRPr="00CE231A">
        <w:rPr>
          <w:rFonts w:ascii="Arial" w:hAnsi="Arial" w:cs="Arial"/>
          <w:sz w:val="24"/>
          <w:szCs w:val="24"/>
        </w:rPr>
        <w:t xml:space="preserve">. </w:t>
      </w:r>
      <w:r w:rsidR="008F540A" w:rsidRPr="00CE231A">
        <w:rPr>
          <w:rFonts w:ascii="Arial" w:hAnsi="Arial" w:cs="Arial"/>
          <w:sz w:val="24"/>
          <w:szCs w:val="24"/>
        </w:rPr>
        <w:t>Every day</w:t>
      </w:r>
      <w:r w:rsidRPr="00CE231A">
        <w:rPr>
          <w:rFonts w:ascii="Arial" w:hAnsi="Arial" w:cs="Arial"/>
          <w:sz w:val="24"/>
          <w:szCs w:val="24"/>
        </w:rPr>
        <w:t xml:space="preserve"> is very predictable and safe. Life is really good until… the fourth Thursday of November when suddenly life as a Turkey does not look so good. Does this sound like your career?</w:t>
      </w:r>
      <w:r w:rsidR="008F540A">
        <w:rPr>
          <w:rFonts w:ascii="Arial" w:hAnsi="Arial" w:cs="Arial"/>
          <w:sz w:val="24"/>
          <w:szCs w:val="24"/>
        </w:rPr>
        <w:t xml:space="preserve"> </w:t>
      </w:r>
      <w:r w:rsidRPr="00CE231A">
        <w:rPr>
          <w:rFonts w:ascii="Arial" w:hAnsi="Arial" w:cs="Arial"/>
          <w:sz w:val="24"/>
          <w:szCs w:val="24"/>
        </w:rPr>
        <w:t xml:space="preserve">Are you prepared </w:t>
      </w:r>
      <w:r w:rsidR="008F540A">
        <w:rPr>
          <w:rFonts w:ascii="Arial" w:hAnsi="Arial" w:cs="Arial"/>
          <w:sz w:val="24"/>
          <w:szCs w:val="24"/>
        </w:rPr>
        <w:t>when your current project ends?</w:t>
      </w:r>
      <w:r w:rsidRPr="00CE231A">
        <w:rPr>
          <w:rFonts w:ascii="Arial" w:hAnsi="Arial" w:cs="Arial"/>
          <w:sz w:val="24"/>
          <w:szCs w:val="24"/>
        </w:rPr>
        <w:t xml:space="preserve"> </w:t>
      </w:r>
      <w:r w:rsidR="008F540A">
        <w:rPr>
          <w:rFonts w:ascii="Arial" w:hAnsi="Arial" w:cs="Arial"/>
          <w:sz w:val="24"/>
          <w:szCs w:val="24"/>
        </w:rPr>
        <w:t>“</w:t>
      </w:r>
      <w:r w:rsidRPr="00CE231A">
        <w:rPr>
          <w:rFonts w:ascii="Arial" w:hAnsi="Arial" w:cs="Arial"/>
          <w:sz w:val="24"/>
          <w:szCs w:val="24"/>
        </w:rPr>
        <w:t>Targeted Job Search” is a system which will give you a step by step process to avoid looking like a turkey when your project comes to an end.</w:t>
      </w:r>
    </w:p>
    <w:p w14:paraId="0E875663" w14:textId="77777777" w:rsidR="00C317E9" w:rsidRDefault="00FC0A48" w:rsidP="00C317E9">
      <w:pPr>
        <w:spacing w:after="0" w:line="240" w:lineRule="auto"/>
        <w:rPr>
          <w:rFonts w:ascii="Arial" w:hAnsi="Arial" w:cs="Arial"/>
          <w:sz w:val="24"/>
          <w:szCs w:val="24"/>
        </w:rPr>
      </w:pPr>
      <w:r>
        <w:rPr>
          <w:noProof/>
        </w:rPr>
        <w:lastRenderedPageBreak/>
        <w:pict w14:anchorId="115738DF">
          <v:shape id="_x0000_s1036" type="#_x0000_t75" style="position:absolute;margin-left:-.15pt;margin-top:3pt;width:207.75pt;height:138.75pt;z-index:2">
            <v:imagedata r:id="rId17" o:title="Marc_Miller"/>
            <w10:wrap type="square"/>
          </v:shape>
        </w:pict>
      </w:r>
      <w:r w:rsidR="00CE231A" w:rsidRPr="00CE231A">
        <w:rPr>
          <w:rFonts w:ascii="Arial" w:hAnsi="Arial" w:cs="Arial"/>
          <w:sz w:val="24"/>
          <w:szCs w:val="24"/>
        </w:rPr>
        <w:t>Marc Miller’s career journey includes 22 years at IBM, several thriving tech startups, a painful stint as a high school teacher, a gig raising funds for the Jewish Community Association of Austin and a near fatal bicycle accident that changed his perspective forever.</w:t>
      </w:r>
      <w:r w:rsidR="008F540A">
        <w:rPr>
          <w:rFonts w:ascii="Arial" w:hAnsi="Arial" w:cs="Arial"/>
          <w:sz w:val="24"/>
          <w:szCs w:val="24"/>
        </w:rPr>
        <w:t xml:space="preserve"> </w:t>
      </w:r>
      <w:r w:rsidR="00CE231A" w:rsidRPr="00CE231A">
        <w:rPr>
          <w:rFonts w:ascii="Arial" w:hAnsi="Arial" w:cs="Arial"/>
          <w:sz w:val="24"/>
          <w:szCs w:val="24"/>
        </w:rPr>
        <w:t>The most crucial lesson learned while wandering the career desert: Most people don’t really know what makes them happy at their core. Pursuing money, status, and skills provides some level of satisfaction, but not contentment. Others have figured out what they need, but don’t know how to chart a course to get there.</w:t>
      </w:r>
      <w:r w:rsidR="008F540A">
        <w:rPr>
          <w:rFonts w:ascii="Arial" w:hAnsi="Arial" w:cs="Arial"/>
          <w:sz w:val="24"/>
          <w:szCs w:val="24"/>
        </w:rPr>
        <w:t xml:space="preserve"> </w:t>
      </w:r>
      <w:r w:rsidR="00CE231A" w:rsidRPr="00CE231A">
        <w:rPr>
          <w:rFonts w:ascii="Arial" w:hAnsi="Arial" w:cs="Arial"/>
          <w:sz w:val="24"/>
          <w:szCs w:val="24"/>
        </w:rPr>
        <w:t>As an active member of the Launch Pad Job Club, Marc found himself counseling friends and associates on their career journeys and realized he’d found his vocation. He now uses his extensive training experience to help others—especially Baby Boomers—find careers that they can grow into for the decades that lie ahead.</w:t>
      </w:r>
      <w:r w:rsidR="008F540A">
        <w:rPr>
          <w:rFonts w:ascii="Arial" w:hAnsi="Arial" w:cs="Arial"/>
          <w:sz w:val="24"/>
          <w:szCs w:val="24"/>
        </w:rPr>
        <w:t xml:space="preserve"> </w:t>
      </w:r>
      <w:r w:rsidR="00CE231A" w:rsidRPr="00CE231A">
        <w:rPr>
          <w:rFonts w:ascii="Arial" w:hAnsi="Arial" w:cs="Arial"/>
          <w:sz w:val="24"/>
          <w:szCs w:val="24"/>
        </w:rPr>
        <w:t>Marc is passionate about his work and the clients he serves. He’s taught in more than 35 countries and helped clients from many industries.</w:t>
      </w:r>
    </w:p>
    <w:p w14:paraId="7909C20B" w14:textId="77777777" w:rsidR="00CE231A" w:rsidRDefault="00CE231A" w:rsidP="00C317E9">
      <w:pPr>
        <w:spacing w:after="0" w:line="240" w:lineRule="auto"/>
        <w:rPr>
          <w:b/>
        </w:rPr>
      </w:pPr>
    </w:p>
    <w:p w14:paraId="0666150A" w14:textId="77777777" w:rsidR="00C317E9" w:rsidRPr="00C001F2" w:rsidRDefault="00C317E9" w:rsidP="00C317E9">
      <w:pPr>
        <w:spacing w:after="0" w:line="240" w:lineRule="auto"/>
        <w:rPr>
          <w:b/>
          <w:sz w:val="28"/>
          <w:szCs w:val="28"/>
        </w:rPr>
      </w:pPr>
      <w:r w:rsidRPr="00C001F2">
        <w:rPr>
          <w:b/>
          <w:sz w:val="28"/>
          <w:szCs w:val="28"/>
        </w:rPr>
        <w:t xml:space="preserve">5.  </w:t>
      </w:r>
      <w:r w:rsidR="00CE231A">
        <w:rPr>
          <w:b/>
          <w:sz w:val="28"/>
          <w:szCs w:val="28"/>
        </w:rPr>
        <w:t>Framework</w:t>
      </w:r>
      <w:r w:rsidR="003849D5" w:rsidRPr="003849D5">
        <w:rPr>
          <w:b/>
          <w:sz w:val="28"/>
          <w:szCs w:val="28"/>
        </w:rPr>
        <w:t xml:space="preserve"> for Looking at the Future</w:t>
      </w:r>
    </w:p>
    <w:p w14:paraId="1541C99F" w14:textId="77777777" w:rsidR="00CE231A" w:rsidRPr="00C001F2" w:rsidRDefault="00CE231A" w:rsidP="00CE231A">
      <w:pPr>
        <w:spacing w:after="0" w:line="240" w:lineRule="auto"/>
        <w:rPr>
          <w:b/>
          <w:sz w:val="28"/>
          <w:szCs w:val="28"/>
        </w:rPr>
      </w:pPr>
      <w:proofErr w:type="gramStart"/>
      <w:r w:rsidRPr="00C001F2">
        <w:rPr>
          <w:b/>
          <w:sz w:val="28"/>
          <w:szCs w:val="28"/>
        </w:rPr>
        <w:t xml:space="preserve">By  </w:t>
      </w:r>
      <w:r>
        <w:rPr>
          <w:b/>
          <w:sz w:val="28"/>
          <w:szCs w:val="28"/>
        </w:rPr>
        <w:t>David</w:t>
      </w:r>
      <w:proofErr w:type="gramEnd"/>
      <w:r w:rsidRPr="00C001F2">
        <w:rPr>
          <w:b/>
          <w:sz w:val="28"/>
          <w:szCs w:val="28"/>
        </w:rPr>
        <w:t xml:space="preserve"> </w:t>
      </w:r>
      <w:r>
        <w:rPr>
          <w:b/>
          <w:sz w:val="28"/>
          <w:szCs w:val="28"/>
        </w:rPr>
        <w:t>Smith</w:t>
      </w:r>
      <w:r w:rsidRPr="00C001F2">
        <w:rPr>
          <w:b/>
          <w:sz w:val="28"/>
          <w:szCs w:val="28"/>
        </w:rPr>
        <w:t xml:space="preserve">,  </w:t>
      </w:r>
      <w:r>
        <w:rPr>
          <w:b/>
          <w:sz w:val="28"/>
          <w:szCs w:val="28"/>
        </w:rPr>
        <w:t>CEO, Strategic Pathways</w:t>
      </w:r>
      <w:r w:rsidRPr="00C001F2">
        <w:rPr>
          <w:b/>
          <w:sz w:val="28"/>
          <w:szCs w:val="28"/>
        </w:rPr>
        <w:t xml:space="preserve">,  </w:t>
      </w:r>
      <w:hyperlink r:id="rId18" w:history="1">
        <w:r w:rsidRPr="00C50911">
          <w:rPr>
            <w:rStyle w:val="Hyperlink"/>
            <w:b/>
            <w:sz w:val="28"/>
            <w:szCs w:val="28"/>
          </w:rPr>
          <w:t>David_Smith@strategicpathways.com</w:t>
        </w:r>
      </w:hyperlink>
    </w:p>
    <w:p w14:paraId="17E099F4" w14:textId="77777777" w:rsidR="00C317E9" w:rsidRDefault="00C317E9" w:rsidP="00C317E9">
      <w:pPr>
        <w:spacing w:after="0" w:line="240" w:lineRule="auto"/>
      </w:pPr>
    </w:p>
    <w:p w14:paraId="1E7EDA2B" w14:textId="77777777" w:rsidR="00C317E9" w:rsidRPr="00112725" w:rsidRDefault="00CE231A" w:rsidP="00C317E9">
      <w:pPr>
        <w:spacing w:after="0" w:line="240" w:lineRule="auto"/>
        <w:rPr>
          <w:sz w:val="24"/>
          <w:szCs w:val="24"/>
        </w:rPr>
      </w:pPr>
      <w:r w:rsidRPr="00112725">
        <w:rPr>
          <w:rFonts w:ascii="Arial" w:hAnsi="Arial" w:cs="Arial"/>
          <w:sz w:val="24"/>
          <w:szCs w:val="24"/>
        </w:rPr>
        <w:t>This talk will present a framework which has been used successfully for predicting the future and as a basis for future strategy. It has been used with many of the Fortune 100, state and federal agencies and small and medium-size business. It is built up on the premise that there are six different views for looking at an understanding the future. That by using the six views your accuracy increases and the insights give you a competitive advantage. This presentation will give you many new tools for your consultant’s toolbox.</w:t>
      </w:r>
    </w:p>
    <w:p w14:paraId="038463C4" w14:textId="77777777" w:rsidR="00D20747" w:rsidRPr="00112725" w:rsidRDefault="00D20747" w:rsidP="00D20747">
      <w:pPr>
        <w:spacing w:after="0" w:line="240" w:lineRule="auto"/>
        <w:rPr>
          <w:sz w:val="24"/>
          <w:szCs w:val="24"/>
        </w:rPr>
      </w:pPr>
    </w:p>
    <w:p w14:paraId="08F3F5E7" w14:textId="77777777" w:rsidR="00D20747" w:rsidRPr="00112725" w:rsidRDefault="00FC0A48" w:rsidP="00563B07">
      <w:pPr>
        <w:spacing w:after="0" w:line="240" w:lineRule="auto"/>
        <w:rPr>
          <w:sz w:val="24"/>
          <w:szCs w:val="24"/>
        </w:rPr>
      </w:pPr>
      <w:r>
        <w:rPr>
          <w:noProof/>
          <w:sz w:val="24"/>
          <w:szCs w:val="24"/>
        </w:rPr>
        <w:pict w14:anchorId="5A2D8B9E">
          <v:shape id="Picture 1" o:spid="_x0000_s1032" type="#_x0000_t75" alt="MiniTrends Conference Speaker - David Smith, CEO, HBMG Inc." style="position:absolute;margin-left:-1.65pt;margin-top:2.7pt;width:143.55pt;height:187.4pt;z-index:-2;visibility:visible" wrapcoords="-200 0 -200 21447 21600 21447 21600 0 -200 0">
            <v:imagedata r:id="rId19" o:title="MiniTrends Conference Speaker - David Smith, CEO, HBMG Inc"/>
            <w10:wrap type="square"/>
          </v:shape>
        </w:pict>
      </w:r>
      <w:r w:rsidR="00CE231A" w:rsidRPr="00112725">
        <w:rPr>
          <w:rFonts w:ascii="Arial" w:hAnsi="Arial" w:cs="Arial"/>
          <w:sz w:val="24"/>
          <w:szCs w:val="24"/>
        </w:rPr>
        <w:t xml:space="preserve">David is business leader, futurist, keynote speaker, and wicked problem solver. He has extensive experience making information driven projections to uncover growth opportunities arising from global R&amp;D breakthroughs, new processes, and service capabilities. He also has led the development of an Electronic Health Platform with social networking features which connect doctors, patients, care teams, </w:t>
      </w:r>
      <w:proofErr w:type="spellStart"/>
      <w:r w:rsidR="00CE231A" w:rsidRPr="00112725">
        <w:rPr>
          <w:rFonts w:ascii="Arial" w:hAnsi="Arial" w:cs="Arial"/>
          <w:sz w:val="24"/>
          <w:szCs w:val="24"/>
        </w:rPr>
        <w:t>pharmas</w:t>
      </w:r>
      <w:proofErr w:type="spellEnd"/>
      <w:r w:rsidR="00CE231A" w:rsidRPr="00112725">
        <w:rPr>
          <w:rFonts w:ascii="Arial" w:hAnsi="Arial" w:cs="Arial"/>
          <w:sz w:val="24"/>
          <w:szCs w:val="24"/>
        </w:rPr>
        <w:t>, ancillary healthcare providers, and even extended care teams such as fitness and diet care teams. It also harnesses the power of Data Science, Big Data, and distributed clouds to extract meaningful knowledge and wisdom from the health platforms to allow change, improvements, and transformation to occur at all levels from private practices, large health organizations, insurance, pharma, providers to healthcare and the government. David has been CEO of Strategic Pathways for 24 years, and CEO of Social Care for 4 years.</w:t>
      </w:r>
    </w:p>
    <w:p w14:paraId="122D4C07" w14:textId="77777777" w:rsidR="00D20747" w:rsidRDefault="00D20747" w:rsidP="00563B07">
      <w:pPr>
        <w:spacing w:after="0" w:line="240" w:lineRule="auto"/>
      </w:pPr>
    </w:p>
    <w:p w14:paraId="6ECA695A" w14:textId="77777777" w:rsidR="00D20747" w:rsidRDefault="00D20747" w:rsidP="00563B07">
      <w:pPr>
        <w:spacing w:after="0" w:line="240" w:lineRule="auto"/>
      </w:pPr>
    </w:p>
    <w:p w14:paraId="6638A677" w14:textId="77777777" w:rsidR="008F540A" w:rsidRDefault="008F540A" w:rsidP="00563B07">
      <w:pPr>
        <w:spacing w:after="0" w:line="240" w:lineRule="auto"/>
      </w:pPr>
    </w:p>
    <w:p w14:paraId="26571E57" w14:textId="77777777" w:rsidR="00D20747" w:rsidRDefault="00D20747" w:rsidP="00563B07">
      <w:pPr>
        <w:spacing w:after="0" w:line="240" w:lineRule="auto"/>
      </w:pPr>
    </w:p>
    <w:p w14:paraId="7733B3CA" w14:textId="77777777" w:rsidR="00563B07" w:rsidRPr="00366B57" w:rsidRDefault="00834396" w:rsidP="00563B07">
      <w:pPr>
        <w:spacing w:after="0" w:line="240" w:lineRule="auto"/>
        <w:rPr>
          <w:sz w:val="22"/>
          <w:szCs w:val="22"/>
        </w:rPr>
      </w:pPr>
      <w:r w:rsidRPr="00366B57">
        <w:rPr>
          <w:sz w:val="22"/>
          <w:szCs w:val="22"/>
        </w:rPr>
        <w:t xml:space="preserve">The </w:t>
      </w:r>
      <w:r w:rsidRPr="00366B57">
        <w:rPr>
          <w:b/>
          <w:sz w:val="22"/>
          <w:szCs w:val="22"/>
        </w:rPr>
        <w:t>IEEE Central Texas Consultants Network</w:t>
      </w:r>
      <w:r w:rsidRPr="00366B57">
        <w:rPr>
          <w:sz w:val="22"/>
          <w:szCs w:val="22"/>
        </w:rPr>
        <w:t xml:space="preserve"> promotes the development of members' careers through professional and social networking, including publicizing members' skills, sharing potential professional opportunities, and presentations by experts in technology, marketing, sales, advertising, financial or legal needs of small businesses and special needs of consultants.  </w:t>
      </w:r>
      <w:r w:rsidR="00563B07" w:rsidRPr="00366B57">
        <w:rPr>
          <w:sz w:val="22"/>
          <w:szCs w:val="22"/>
        </w:rPr>
        <w:t>Website</w:t>
      </w:r>
      <w:r w:rsidR="00DB0150" w:rsidRPr="00366B57">
        <w:rPr>
          <w:sz w:val="22"/>
          <w:szCs w:val="22"/>
        </w:rPr>
        <w:t xml:space="preserve"> is</w:t>
      </w:r>
      <w:r w:rsidR="00563B07" w:rsidRPr="00366B57">
        <w:rPr>
          <w:sz w:val="22"/>
          <w:szCs w:val="22"/>
        </w:rPr>
        <w:t xml:space="preserve">:  </w:t>
      </w:r>
      <w:hyperlink r:id="rId20" w:tgtFrame="_blank" w:history="1">
        <w:r w:rsidR="00563B07" w:rsidRPr="00366B57">
          <w:rPr>
            <w:rStyle w:val="Hyperlink"/>
            <w:b/>
            <w:bCs/>
            <w:sz w:val="22"/>
            <w:szCs w:val="22"/>
          </w:rPr>
          <w:t xml:space="preserve">http://ewh.ieee.org/r5/central_texas/cn/ </w:t>
        </w:r>
      </w:hyperlink>
    </w:p>
    <w:p w14:paraId="15853177" w14:textId="77777777" w:rsidR="00C60D2F" w:rsidRPr="00366B57" w:rsidRDefault="00C60D2F" w:rsidP="00563B07">
      <w:pPr>
        <w:spacing w:after="0" w:line="240" w:lineRule="auto"/>
        <w:rPr>
          <w:sz w:val="22"/>
          <w:szCs w:val="22"/>
        </w:rPr>
      </w:pPr>
    </w:p>
    <w:sectPr w:rsidR="00C60D2F" w:rsidRPr="00366B57" w:rsidSect="007D4A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CE16FBB"/>
    <w:multiLevelType w:val="multilevel"/>
    <w:tmpl w:val="4CEE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A8F"/>
    <w:rsid w:val="00026C01"/>
    <w:rsid w:val="000C251F"/>
    <w:rsid w:val="000D2114"/>
    <w:rsid w:val="00112725"/>
    <w:rsid w:val="00175E1F"/>
    <w:rsid w:val="001C39C3"/>
    <w:rsid w:val="00212831"/>
    <w:rsid w:val="00270FEF"/>
    <w:rsid w:val="002D247C"/>
    <w:rsid w:val="002F5FDA"/>
    <w:rsid w:val="00366B57"/>
    <w:rsid w:val="00371CED"/>
    <w:rsid w:val="0037313C"/>
    <w:rsid w:val="003849D5"/>
    <w:rsid w:val="003A2FCB"/>
    <w:rsid w:val="004A09D2"/>
    <w:rsid w:val="005404C7"/>
    <w:rsid w:val="00563B07"/>
    <w:rsid w:val="005C1390"/>
    <w:rsid w:val="00612C2B"/>
    <w:rsid w:val="00672BEA"/>
    <w:rsid w:val="00761B56"/>
    <w:rsid w:val="0076287E"/>
    <w:rsid w:val="007D2BFE"/>
    <w:rsid w:val="007D4A8F"/>
    <w:rsid w:val="007E5E91"/>
    <w:rsid w:val="00834396"/>
    <w:rsid w:val="008F540A"/>
    <w:rsid w:val="009E3FF0"/>
    <w:rsid w:val="00A17069"/>
    <w:rsid w:val="00B901B9"/>
    <w:rsid w:val="00BA2ED2"/>
    <w:rsid w:val="00BC5685"/>
    <w:rsid w:val="00C001F2"/>
    <w:rsid w:val="00C038EE"/>
    <w:rsid w:val="00C317E9"/>
    <w:rsid w:val="00C50911"/>
    <w:rsid w:val="00C60D2F"/>
    <w:rsid w:val="00C80BE6"/>
    <w:rsid w:val="00CE231A"/>
    <w:rsid w:val="00D20747"/>
    <w:rsid w:val="00D63021"/>
    <w:rsid w:val="00DB0150"/>
    <w:rsid w:val="00DE42D5"/>
    <w:rsid w:val="00E70AC1"/>
    <w:rsid w:val="00EC253C"/>
    <w:rsid w:val="00EC3253"/>
    <w:rsid w:val="00F534AB"/>
    <w:rsid w:val="00FC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8B7E582"/>
  <w15:chartTrackingRefBased/>
  <w15:docId w15:val="{0DDCDE1A-BB39-4050-926B-274D4446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725"/>
    <w:pPr>
      <w:spacing w:after="120" w:line="264" w:lineRule="auto"/>
    </w:pPr>
  </w:style>
  <w:style w:type="paragraph" w:styleId="Heading1">
    <w:name w:val="heading 1"/>
    <w:basedOn w:val="Normal"/>
    <w:next w:val="Normal"/>
    <w:link w:val="Heading1Char"/>
    <w:uiPriority w:val="9"/>
    <w:qFormat/>
    <w:rsid w:val="00112725"/>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rsid w:val="00112725"/>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112725"/>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112725"/>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112725"/>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112725"/>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112725"/>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112725"/>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112725"/>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A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4A8F"/>
    <w:rPr>
      <w:rFonts w:ascii="Tahoma" w:hAnsi="Tahoma" w:cs="Tahoma"/>
      <w:sz w:val="16"/>
      <w:szCs w:val="16"/>
    </w:rPr>
  </w:style>
  <w:style w:type="character" w:styleId="Hyperlink">
    <w:name w:val="Hyperlink"/>
    <w:uiPriority w:val="99"/>
    <w:unhideWhenUsed/>
    <w:rsid w:val="00C317E9"/>
    <w:rPr>
      <w:color w:val="0000FF"/>
      <w:u w:val="single"/>
    </w:rPr>
  </w:style>
  <w:style w:type="character" w:styleId="Emphasis">
    <w:name w:val="Emphasis"/>
    <w:uiPriority w:val="20"/>
    <w:qFormat/>
    <w:rsid w:val="00112725"/>
    <w:rPr>
      <w:i/>
      <w:iCs/>
    </w:rPr>
  </w:style>
  <w:style w:type="paragraph" w:styleId="NormalWeb">
    <w:name w:val="Normal (Web)"/>
    <w:basedOn w:val="Normal"/>
    <w:uiPriority w:val="99"/>
    <w:unhideWhenUsed/>
    <w:rsid w:val="009E3FF0"/>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112725"/>
    <w:rPr>
      <w:rFonts w:ascii="Calibri Light" w:eastAsia="SimSun" w:hAnsi="Calibri Light" w:cs="Times New Roman"/>
      <w:color w:val="2E74B5"/>
      <w:sz w:val="32"/>
      <w:szCs w:val="32"/>
    </w:rPr>
  </w:style>
  <w:style w:type="character" w:customStyle="1" w:styleId="Heading2Char">
    <w:name w:val="Heading 2 Char"/>
    <w:link w:val="Heading2"/>
    <w:uiPriority w:val="9"/>
    <w:semiHidden/>
    <w:rsid w:val="00112725"/>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112725"/>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112725"/>
    <w:rPr>
      <w:rFonts w:ascii="Calibri Light" w:eastAsia="SimSun" w:hAnsi="Calibri Light" w:cs="Times New Roman"/>
      <w:sz w:val="22"/>
      <w:szCs w:val="22"/>
    </w:rPr>
  </w:style>
  <w:style w:type="character" w:customStyle="1" w:styleId="Heading5Char">
    <w:name w:val="Heading 5 Char"/>
    <w:link w:val="Heading5"/>
    <w:uiPriority w:val="9"/>
    <w:semiHidden/>
    <w:rsid w:val="00112725"/>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112725"/>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112725"/>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112725"/>
    <w:rPr>
      <w:rFonts w:ascii="Calibri Light" w:eastAsia="SimSun" w:hAnsi="Calibri Light" w:cs="Times New Roman"/>
      <w:b/>
      <w:bCs/>
      <w:color w:val="44546A"/>
    </w:rPr>
  </w:style>
  <w:style w:type="character" w:customStyle="1" w:styleId="Heading9Char">
    <w:name w:val="Heading 9 Char"/>
    <w:link w:val="Heading9"/>
    <w:uiPriority w:val="9"/>
    <w:semiHidden/>
    <w:rsid w:val="00112725"/>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112725"/>
    <w:pPr>
      <w:spacing w:line="240" w:lineRule="auto"/>
    </w:pPr>
    <w:rPr>
      <w:b/>
      <w:bCs/>
      <w:smallCaps/>
      <w:color w:val="595959"/>
      <w:spacing w:val="6"/>
    </w:rPr>
  </w:style>
  <w:style w:type="paragraph" w:styleId="Title">
    <w:name w:val="Title"/>
    <w:basedOn w:val="Normal"/>
    <w:next w:val="Normal"/>
    <w:link w:val="TitleChar"/>
    <w:uiPriority w:val="10"/>
    <w:qFormat/>
    <w:rsid w:val="00112725"/>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112725"/>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112725"/>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112725"/>
    <w:rPr>
      <w:rFonts w:ascii="Calibri Light" w:eastAsia="SimSun" w:hAnsi="Calibri Light" w:cs="Times New Roman"/>
      <w:sz w:val="24"/>
      <w:szCs w:val="24"/>
    </w:rPr>
  </w:style>
  <w:style w:type="character" w:styleId="Strong">
    <w:name w:val="Strong"/>
    <w:uiPriority w:val="22"/>
    <w:qFormat/>
    <w:rsid w:val="00112725"/>
    <w:rPr>
      <w:b/>
      <w:bCs/>
    </w:rPr>
  </w:style>
  <w:style w:type="paragraph" w:styleId="NoSpacing">
    <w:name w:val="No Spacing"/>
    <w:uiPriority w:val="1"/>
    <w:qFormat/>
    <w:rsid w:val="00112725"/>
  </w:style>
  <w:style w:type="paragraph" w:styleId="Quote">
    <w:name w:val="Quote"/>
    <w:basedOn w:val="Normal"/>
    <w:next w:val="Normal"/>
    <w:link w:val="QuoteChar"/>
    <w:uiPriority w:val="29"/>
    <w:qFormat/>
    <w:rsid w:val="00112725"/>
    <w:pPr>
      <w:spacing w:before="160"/>
      <w:ind w:left="720" w:right="720"/>
    </w:pPr>
    <w:rPr>
      <w:i/>
      <w:iCs/>
      <w:color w:val="404040"/>
    </w:rPr>
  </w:style>
  <w:style w:type="character" w:customStyle="1" w:styleId="QuoteChar">
    <w:name w:val="Quote Char"/>
    <w:link w:val="Quote"/>
    <w:uiPriority w:val="29"/>
    <w:rsid w:val="00112725"/>
    <w:rPr>
      <w:i/>
      <w:iCs/>
      <w:color w:val="404040"/>
    </w:rPr>
  </w:style>
  <w:style w:type="paragraph" w:styleId="IntenseQuote">
    <w:name w:val="Intense Quote"/>
    <w:basedOn w:val="Normal"/>
    <w:next w:val="Normal"/>
    <w:link w:val="IntenseQuoteChar"/>
    <w:uiPriority w:val="30"/>
    <w:qFormat/>
    <w:rsid w:val="00112725"/>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112725"/>
    <w:rPr>
      <w:rFonts w:ascii="Calibri Light" w:eastAsia="SimSun" w:hAnsi="Calibri Light" w:cs="Times New Roman"/>
      <w:color w:val="5B9BD5"/>
      <w:sz w:val="28"/>
      <w:szCs w:val="28"/>
    </w:rPr>
  </w:style>
  <w:style w:type="character" w:styleId="SubtleEmphasis">
    <w:name w:val="Subtle Emphasis"/>
    <w:uiPriority w:val="19"/>
    <w:qFormat/>
    <w:rsid w:val="00112725"/>
    <w:rPr>
      <w:i/>
      <w:iCs/>
      <w:color w:val="404040"/>
    </w:rPr>
  </w:style>
  <w:style w:type="character" w:styleId="IntenseEmphasis">
    <w:name w:val="Intense Emphasis"/>
    <w:uiPriority w:val="21"/>
    <w:qFormat/>
    <w:rsid w:val="00112725"/>
    <w:rPr>
      <w:b/>
      <w:bCs/>
      <w:i/>
      <w:iCs/>
    </w:rPr>
  </w:style>
  <w:style w:type="character" w:styleId="SubtleReference">
    <w:name w:val="Subtle Reference"/>
    <w:uiPriority w:val="31"/>
    <w:qFormat/>
    <w:rsid w:val="00112725"/>
    <w:rPr>
      <w:smallCaps/>
      <w:color w:val="404040"/>
      <w:u w:val="single" w:color="7F7F7F"/>
    </w:rPr>
  </w:style>
  <w:style w:type="character" w:styleId="IntenseReference">
    <w:name w:val="Intense Reference"/>
    <w:uiPriority w:val="32"/>
    <w:qFormat/>
    <w:rsid w:val="00112725"/>
    <w:rPr>
      <w:b/>
      <w:bCs/>
      <w:smallCaps/>
      <w:spacing w:val="5"/>
      <w:u w:val="single"/>
    </w:rPr>
  </w:style>
  <w:style w:type="character" w:styleId="BookTitle">
    <w:name w:val="Book Title"/>
    <w:uiPriority w:val="33"/>
    <w:qFormat/>
    <w:rsid w:val="00112725"/>
    <w:rPr>
      <w:b/>
      <w:bCs/>
      <w:smallCaps/>
    </w:rPr>
  </w:style>
  <w:style w:type="paragraph" w:styleId="TOCHeading">
    <w:name w:val="TOC Heading"/>
    <w:basedOn w:val="Heading1"/>
    <w:next w:val="Normal"/>
    <w:uiPriority w:val="39"/>
    <w:semiHidden/>
    <w:unhideWhenUsed/>
    <w:qFormat/>
    <w:rsid w:val="001127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084">
      <w:bodyDiv w:val="1"/>
      <w:marLeft w:val="0"/>
      <w:marRight w:val="0"/>
      <w:marTop w:val="0"/>
      <w:marBottom w:val="0"/>
      <w:divBdr>
        <w:top w:val="none" w:sz="0" w:space="0" w:color="auto"/>
        <w:left w:val="none" w:sz="0" w:space="0" w:color="auto"/>
        <w:bottom w:val="none" w:sz="0" w:space="0" w:color="auto"/>
        <w:right w:val="none" w:sz="0" w:space="0" w:color="auto"/>
      </w:divBdr>
      <w:divsChild>
        <w:div w:id="337272485">
          <w:marLeft w:val="0"/>
          <w:marRight w:val="0"/>
          <w:marTop w:val="0"/>
          <w:marBottom w:val="0"/>
          <w:divBdr>
            <w:top w:val="none" w:sz="0" w:space="0" w:color="auto"/>
            <w:left w:val="none" w:sz="0" w:space="0" w:color="auto"/>
            <w:bottom w:val="none" w:sz="0" w:space="0" w:color="auto"/>
            <w:right w:val="none" w:sz="0" w:space="0" w:color="auto"/>
          </w:divBdr>
          <w:divsChild>
            <w:div w:id="1320772505">
              <w:marLeft w:val="0"/>
              <w:marRight w:val="0"/>
              <w:marTop w:val="0"/>
              <w:marBottom w:val="0"/>
              <w:divBdr>
                <w:top w:val="none" w:sz="0" w:space="0" w:color="auto"/>
                <w:left w:val="none" w:sz="0" w:space="0" w:color="auto"/>
                <w:bottom w:val="none" w:sz="0" w:space="0" w:color="auto"/>
                <w:right w:val="none" w:sz="0" w:space="0" w:color="auto"/>
              </w:divBdr>
              <w:divsChild>
                <w:div w:id="535122371">
                  <w:marLeft w:val="0"/>
                  <w:marRight w:val="0"/>
                  <w:marTop w:val="0"/>
                  <w:marBottom w:val="0"/>
                  <w:divBdr>
                    <w:top w:val="none" w:sz="0" w:space="0" w:color="auto"/>
                    <w:left w:val="none" w:sz="0" w:space="0" w:color="auto"/>
                    <w:bottom w:val="none" w:sz="0" w:space="0" w:color="auto"/>
                    <w:right w:val="none" w:sz="0" w:space="0" w:color="auto"/>
                  </w:divBdr>
                  <w:divsChild>
                    <w:div w:id="12019903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319433904">
      <w:bodyDiv w:val="1"/>
      <w:marLeft w:val="0"/>
      <w:marRight w:val="0"/>
      <w:marTop w:val="0"/>
      <w:marBottom w:val="0"/>
      <w:divBdr>
        <w:top w:val="none" w:sz="0" w:space="0" w:color="auto"/>
        <w:left w:val="none" w:sz="0" w:space="0" w:color="auto"/>
        <w:bottom w:val="none" w:sz="0" w:space="0" w:color="auto"/>
        <w:right w:val="none" w:sz="0" w:space="0" w:color="auto"/>
      </w:divBdr>
    </w:div>
    <w:div w:id="549725472">
      <w:bodyDiv w:val="1"/>
      <w:marLeft w:val="0"/>
      <w:marRight w:val="0"/>
      <w:marTop w:val="0"/>
      <w:marBottom w:val="0"/>
      <w:divBdr>
        <w:top w:val="none" w:sz="0" w:space="0" w:color="auto"/>
        <w:left w:val="none" w:sz="0" w:space="0" w:color="auto"/>
        <w:bottom w:val="none" w:sz="0" w:space="0" w:color="auto"/>
        <w:right w:val="none" w:sz="0" w:space="0" w:color="auto"/>
      </w:divBdr>
    </w:div>
    <w:div w:id="8333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101555">
          <w:marLeft w:val="0"/>
          <w:marRight w:val="0"/>
          <w:marTop w:val="0"/>
          <w:marBottom w:val="0"/>
          <w:divBdr>
            <w:top w:val="none" w:sz="0" w:space="0" w:color="auto"/>
            <w:left w:val="none" w:sz="0" w:space="0" w:color="auto"/>
            <w:bottom w:val="none" w:sz="0" w:space="0" w:color="auto"/>
            <w:right w:val="none" w:sz="0" w:space="0" w:color="auto"/>
          </w:divBdr>
          <w:divsChild>
            <w:div w:id="1933666424">
              <w:marLeft w:val="0"/>
              <w:marRight w:val="0"/>
              <w:marTop w:val="0"/>
              <w:marBottom w:val="0"/>
              <w:divBdr>
                <w:top w:val="none" w:sz="0" w:space="0" w:color="auto"/>
                <w:left w:val="none" w:sz="0" w:space="0" w:color="auto"/>
                <w:bottom w:val="none" w:sz="0" w:space="0" w:color="auto"/>
                <w:right w:val="none" w:sz="0" w:space="0" w:color="auto"/>
              </w:divBdr>
              <w:divsChild>
                <w:div w:id="1042752484">
                  <w:marLeft w:val="0"/>
                  <w:marRight w:val="0"/>
                  <w:marTop w:val="0"/>
                  <w:marBottom w:val="0"/>
                  <w:divBdr>
                    <w:top w:val="none" w:sz="0" w:space="0" w:color="auto"/>
                    <w:left w:val="none" w:sz="0" w:space="0" w:color="auto"/>
                    <w:bottom w:val="none" w:sz="0" w:space="0" w:color="auto"/>
                    <w:right w:val="none" w:sz="0" w:space="0" w:color="auto"/>
                  </w:divBdr>
                  <w:divsChild>
                    <w:div w:id="1679385542">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144392195">
      <w:bodyDiv w:val="1"/>
      <w:marLeft w:val="0"/>
      <w:marRight w:val="0"/>
      <w:marTop w:val="0"/>
      <w:marBottom w:val="0"/>
      <w:divBdr>
        <w:top w:val="none" w:sz="0" w:space="0" w:color="auto"/>
        <w:left w:val="none" w:sz="0" w:space="0" w:color="auto"/>
        <w:bottom w:val="none" w:sz="0" w:space="0" w:color="auto"/>
        <w:right w:val="none" w:sz="0" w:space="0" w:color="auto"/>
      </w:divBdr>
    </w:div>
    <w:div w:id="1509901640">
      <w:bodyDiv w:val="1"/>
      <w:marLeft w:val="0"/>
      <w:marRight w:val="0"/>
      <w:marTop w:val="0"/>
      <w:marBottom w:val="0"/>
      <w:divBdr>
        <w:top w:val="none" w:sz="0" w:space="0" w:color="auto"/>
        <w:left w:val="none" w:sz="0" w:space="0" w:color="auto"/>
        <w:bottom w:val="none" w:sz="0" w:space="0" w:color="auto"/>
        <w:right w:val="none" w:sz="0" w:space="0" w:color="auto"/>
      </w:divBdr>
    </w:div>
    <w:div w:id="17353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ewh.ieee.org/r5/central_texas/cn/"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j.redfield@ieee.org" TargetMode="External"/><Relationship Id="rId11" Type="http://schemas.openxmlformats.org/officeDocument/2006/relationships/image" Target="media/image5.jpeg"/><Relationship Id="rId12" Type="http://schemas.openxmlformats.org/officeDocument/2006/relationships/hyperlink" Target="mailto:jsandahl@zxtech.net" TargetMode="External"/><Relationship Id="rId13" Type="http://schemas.openxmlformats.org/officeDocument/2006/relationships/image" Target="media/image6.jpeg"/><Relationship Id="rId14" Type="http://schemas.openxmlformats.org/officeDocument/2006/relationships/hyperlink" Target="mailto:HINGERSOLL@atchleycpas.com" TargetMode="External"/><Relationship Id="rId15" Type="http://schemas.openxmlformats.org/officeDocument/2006/relationships/image" Target="media/image7.jpeg"/><Relationship Id="rId16" Type="http://schemas.openxmlformats.org/officeDocument/2006/relationships/hyperlink" Target="mailto:marc@careerpivot.com" TargetMode="External"/><Relationship Id="rId17" Type="http://schemas.openxmlformats.org/officeDocument/2006/relationships/image" Target="media/image8.jpeg"/><Relationship Id="rId18" Type="http://schemas.openxmlformats.org/officeDocument/2006/relationships/hyperlink" Target="http://David_Smith@strategicpathways.com" TargetMode="External"/><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05CC0-4D65-B548-8F96-C2DE0905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1552</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10385</CharactersWithSpaces>
  <SharedDoc>false</SharedDoc>
  <HLinks>
    <vt:vector size="66" baseType="variant">
      <vt:variant>
        <vt:i4>524343</vt:i4>
      </vt:variant>
      <vt:variant>
        <vt:i4>30</vt:i4>
      </vt:variant>
      <vt:variant>
        <vt:i4>0</vt:i4>
      </vt:variant>
      <vt:variant>
        <vt:i4>5</vt:i4>
      </vt:variant>
      <vt:variant>
        <vt:lpwstr>http://www.ieee.org/membership_services/membership/women/women_in_engineering.html</vt:lpwstr>
      </vt:variant>
      <vt:variant>
        <vt:lpwstr/>
      </vt:variant>
      <vt:variant>
        <vt:i4>2752625</vt:i4>
      </vt:variant>
      <vt:variant>
        <vt:i4>27</vt:i4>
      </vt:variant>
      <vt:variant>
        <vt:i4>0</vt:i4>
      </vt:variant>
      <vt:variant>
        <vt:i4>5</vt:i4>
      </vt:variant>
      <vt:variant>
        <vt:lpwstr>http://sites.ieee.org/ct-comsp/</vt:lpwstr>
      </vt:variant>
      <vt:variant>
        <vt:lpwstr/>
      </vt:variant>
      <vt:variant>
        <vt:i4>6488096</vt:i4>
      </vt:variant>
      <vt:variant>
        <vt:i4>24</vt:i4>
      </vt:variant>
      <vt:variant>
        <vt:i4>0</vt:i4>
      </vt:variant>
      <vt:variant>
        <vt:i4>5</vt:i4>
      </vt:variant>
      <vt:variant>
        <vt:lpwstr>http://www.austin-tmc.org/</vt:lpwstr>
      </vt:variant>
      <vt:variant>
        <vt:lpwstr/>
      </vt:variant>
      <vt:variant>
        <vt:i4>2621445</vt:i4>
      </vt:variant>
      <vt:variant>
        <vt:i4>21</vt:i4>
      </vt:variant>
      <vt:variant>
        <vt:i4>0</vt:i4>
      </vt:variant>
      <vt:variant>
        <vt:i4>5</vt:i4>
      </vt:variant>
      <vt:variant>
        <vt:lpwstr>http://ewh.ieee.org/r5/central_texas/ceda/</vt:lpwstr>
      </vt:variant>
      <vt:variant>
        <vt:lpwstr/>
      </vt:variant>
      <vt:variant>
        <vt:i4>76</vt:i4>
      </vt:variant>
      <vt:variant>
        <vt:i4>18</vt:i4>
      </vt:variant>
      <vt:variant>
        <vt:i4>0</vt:i4>
      </vt:variant>
      <vt:variant>
        <vt:i4>5</vt:i4>
      </vt:variant>
      <vt:variant>
        <vt:lpwstr>http://ewh.ieee.org/r5/central_texas/cas_ssc/</vt:lpwstr>
      </vt:variant>
      <vt:variant>
        <vt:lpwstr/>
      </vt:variant>
      <vt:variant>
        <vt:i4>4980847</vt:i4>
      </vt:variant>
      <vt:variant>
        <vt:i4>15</vt:i4>
      </vt:variant>
      <vt:variant>
        <vt:i4>0</vt:i4>
      </vt:variant>
      <vt:variant>
        <vt:i4>5</vt:i4>
      </vt:variant>
      <vt:variant>
        <vt:lpwstr>http://ewh.ieee.org/r5/central_texas/cn/</vt:lpwstr>
      </vt:variant>
      <vt:variant>
        <vt:lpwstr/>
      </vt:variant>
      <vt:variant>
        <vt:i4>4915285</vt:i4>
      </vt:variant>
      <vt:variant>
        <vt:i4>12</vt:i4>
      </vt:variant>
      <vt:variant>
        <vt:i4>0</vt:i4>
      </vt:variant>
      <vt:variant>
        <vt:i4>5</vt:i4>
      </vt:variant>
      <vt:variant>
        <vt:lpwstr>http://David_Smith@strategicpathways.com</vt:lpwstr>
      </vt:variant>
      <vt:variant>
        <vt:lpwstr/>
      </vt:variant>
      <vt:variant>
        <vt:i4>786477</vt:i4>
      </vt:variant>
      <vt:variant>
        <vt:i4>9</vt:i4>
      </vt:variant>
      <vt:variant>
        <vt:i4>0</vt:i4>
      </vt:variant>
      <vt:variant>
        <vt:i4>5</vt:i4>
      </vt:variant>
      <vt:variant>
        <vt:lpwstr>mailto:marc@careerpivot.com</vt:lpwstr>
      </vt:variant>
      <vt:variant>
        <vt:lpwstr/>
      </vt:variant>
      <vt:variant>
        <vt:i4>6553666</vt:i4>
      </vt:variant>
      <vt:variant>
        <vt:i4>6</vt:i4>
      </vt:variant>
      <vt:variant>
        <vt:i4>0</vt:i4>
      </vt:variant>
      <vt:variant>
        <vt:i4>5</vt:i4>
      </vt:variant>
      <vt:variant>
        <vt:lpwstr>mailto:HINGERSOLL@atchleycpas.com</vt:lpwstr>
      </vt:variant>
      <vt:variant>
        <vt:lpwstr/>
      </vt:variant>
      <vt:variant>
        <vt:i4>4849788</vt:i4>
      </vt:variant>
      <vt:variant>
        <vt:i4>3</vt:i4>
      </vt:variant>
      <vt:variant>
        <vt:i4>0</vt:i4>
      </vt:variant>
      <vt:variant>
        <vt:i4>5</vt:i4>
      </vt:variant>
      <vt:variant>
        <vt:lpwstr>mailto:jsandahl@zxtech.net</vt:lpwstr>
      </vt:variant>
      <vt:variant>
        <vt:lpwstr/>
      </vt:variant>
      <vt:variant>
        <vt:i4>5439542</vt:i4>
      </vt:variant>
      <vt:variant>
        <vt:i4>0</vt:i4>
      </vt:variant>
      <vt:variant>
        <vt:i4>0</vt:i4>
      </vt:variant>
      <vt:variant>
        <vt:i4>5</vt:i4>
      </vt:variant>
      <vt:variant>
        <vt:lpwstr>mailto:j.redfield@ieee.org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Basto</dc:creator>
  <cp:keywords/>
  <cp:lastModifiedBy>Bill Martino</cp:lastModifiedBy>
  <cp:revision>9</cp:revision>
  <cp:lastPrinted>2017-09-06T21:37:00Z</cp:lastPrinted>
  <dcterms:created xsi:type="dcterms:W3CDTF">2017-09-06T20:26:00Z</dcterms:created>
  <dcterms:modified xsi:type="dcterms:W3CDTF">2017-09-15T20:20:00Z</dcterms:modified>
</cp:coreProperties>
</file>